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B981" w14:textId="77777777" w:rsidR="00F55BF6" w:rsidRPr="00306A5C" w:rsidRDefault="005B25AA" w:rsidP="000062D5">
      <w:pPr>
        <w:rPr>
          <w:rFonts w:ascii="Tahoma" w:hAnsi="Tahoma" w:cs="Tahoma"/>
          <w:b/>
          <w:bCs/>
          <w:sz w:val="20"/>
          <w:szCs w:val="20"/>
        </w:rPr>
      </w:pPr>
      <w:r>
        <w:rPr>
          <w:rFonts w:ascii="Tahoma" w:hAnsi="Tahoma" w:cs="Tahoma"/>
          <w:b/>
          <w:bCs/>
          <w:sz w:val="20"/>
          <w:szCs w:val="20"/>
        </w:rPr>
        <w:t xml:space="preserve">Contract </w:t>
      </w:r>
      <w:r w:rsidR="000555B0" w:rsidRPr="00306A5C">
        <w:rPr>
          <w:rFonts w:ascii="Tahoma" w:hAnsi="Tahoma" w:cs="Tahoma"/>
          <w:b/>
          <w:bCs/>
          <w:sz w:val="20"/>
          <w:szCs w:val="20"/>
        </w:rPr>
        <w:t>Document</w:t>
      </w:r>
      <w:r w:rsidR="000555B0">
        <w:rPr>
          <w:rFonts w:ascii="Tahoma" w:hAnsi="Tahoma" w:cs="Tahoma"/>
          <w:b/>
          <w:bCs/>
          <w:sz w:val="20"/>
          <w:szCs w:val="20"/>
        </w:rPr>
        <w:t xml:space="preserve"> Multi</w:t>
      </w:r>
      <w:r w:rsidR="002C7E82">
        <w:rPr>
          <w:rFonts w:ascii="Tahoma" w:hAnsi="Tahoma" w:cs="Tahoma"/>
          <w:b/>
          <w:bCs/>
          <w:sz w:val="20"/>
          <w:szCs w:val="20"/>
        </w:rPr>
        <w:t xml:space="preserve"> S</w:t>
      </w:r>
      <w:r w:rsidR="000555B0">
        <w:rPr>
          <w:rFonts w:ascii="Tahoma" w:hAnsi="Tahoma" w:cs="Tahoma"/>
          <w:b/>
          <w:bCs/>
          <w:sz w:val="20"/>
          <w:szCs w:val="20"/>
        </w:rPr>
        <w:t xml:space="preserve">ite </w:t>
      </w:r>
    </w:p>
    <w:p w14:paraId="7CCB6845" w14:textId="77777777" w:rsidR="000568BF" w:rsidRPr="00306A5C" w:rsidRDefault="000568BF" w:rsidP="000568BF">
      <w:pPr>
        <w:rPr>
          <w:rFonts w:ascii="Tahoma" w:hAnsi="Tahoma" w:cs="Tahoma"/>
          <w:sz w:val="2"/>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5234"/>
        <w:gridCol w:w="2552"/>
        <w:gridCol w:w="2736"/>
      </w:tblGrid>
      <w:tr w:rsidR="00696B4F" w:rsidRPr="00306A5C" w14:paraId="1298CA5C" w14:textId="77777777" w:rsidTr="002C7E82">
        <w:trPr>
          <w:trHeight w:val="523"/>
          <w:jc w:val="center"/>
        </w:trPr>
        <w:tc>
          <w:tcPr>
            <w:tcW w:w="5240" w:type="dxa"/>
            <w:gridSpan w:val="2"/>
          </w:tcPr>
          <w:p w14:paraId="226C1A2D" w14:textId="77777777" w:rsidR="00696B4F" w:rsidRPr="00906EEF" w:rsidRDefault="00025883" w:rsidP="00CD092E">
            <w:pPr>
              <w:rPr>
                <w:rFonts w:ascii="Tahoma" w:hAnsi="Tahoma" w:cs="Tahoma"/>
                <w:bCs/>
                <w:sz w:val="20"/>
                <w:szCs w:val="20"/>
              </w:rPr>
            </w:pPr>
            <w:r w:rsidRPr="00906EEF">
              <w:rPr>
                <w:rFonts w:ascii="Tahoma" w:hAnsi="Tahoma" w:cs="Tahoma"/>
                <w:b/>
                <w:bCs/>
                <w:sz w:val="20"/>
                <w:szCs w:val="20"/>
              </w:rPr>
              <w:t>Product Type</w:t>
            </w:r>
            <w:r w:rsidR="00696B4F" w:rsidRPr="00906EEF">
              <w:rPr>
                <w:rFonts w:ascii="Tahoma" w:hAnsi="Tahoma" w:cs="Tahoma"/>
                <w:b/>
                <w:bCs/>
                <w:sz w:val="20"/>
                <w:szCs w:val="20"/>
              </w:rPr>
              <w:t>:</w:t>
            </w:r>
            <w:r w:rsidR="00E905C5" w:rsidRPr="00906EEF">
              <w:rPr>
                <w:rFonts w:ascii="Tahoma" w:hAnsi="Tahoma" w:cs="Tahoma"/>
                <w:b/>
                <w:bCs/>
                <w:sz w:val="20"/>
                <w:szCs w:val="20"/>
              </w:rPr>
              <w:t xml:space="preserve"> </w:t>
            </w:r>
            <w:sdt>
              <w:sdtPr>
                <w:rPr>
                  <w:rFonts w:ascii="Tahoma" w:hAnsi="Tahoma" w:cs="Tahoma"/>
                  <w:b/>
                  <w:bCs/>
                  <w:sz w:val="20"/>
                  <w:szCs w:val="20"/>
                </w:rPr>
                <w:id w:val="1171292409"/>
                <w:lock w:val="sdtLocked"/>
                <w:placeholder>
                  <w:docPart w:val="32D03802EB4A469DAAC48C6FEA2A3A09"/>
                </w:placeholder>
                <w:comboBox>
                  <w:listItem w:displayText="New Business - Standard" w:value="New Business - Standard"/>
                  <w:listItem w:displayText="New Business - Matrix" w:value="New Business - Matrix"/>
                  <w:listItem w:displayText="New Business - You Fix" w:value="New Business - You Fix"/>
                  <w:listItem w:displayText="Renewal - Standard" w:value="Renewal - Standard"/>
                  <w:listItem w:displayText="Renewal - Matrix" w:value="Renewal - Matrix"/>
                  <w:listItem w:displayText="Renewal - You Fix" w:value="Renewal - You Fix"/>
                  <w:listItem w:displayText="COT - Standard" w:value="COT - Standard"/>
                  <w:listItem w:displayText="COT - Matrix" w:value="COT - Matrix"/>
                  <w:listItem w:displayText="COT - You Fix" w:value="COT - You Fix"/>
                </w:comboBox>
              </w:sdtPr>
              <w:sdtEndPr/>
              <w:sdtContent>
                <w:r w:rsidR="00F379E6" w:rsidRPr="00906EEF">
                  <w:rPr>
                    <w:rFonts w:ascii="Tahoma" w:hAnsi="Tahoma" w:cs="Tahoma"/>
                    <w:b/>
                    <w:bCs/>
                    <w:sz w:val="20"/>
                    <w:szCs w:val="20"/>
                  </w:rPr>
                  <w:t>Renewal - Standard</w:t>
                </w:r>
              </w:sdtContent>
            </w:sdt>
          </w:p>
        </w:tc>
        <w:tc>
          <w:tcPr>
            <w:tcW w:w="5288" w:type="dxa"/>
            <w:gridSpan w:val="2"/>
          </w:tcPr>
          <w:p w14:paraId="2834F49C" w14:textId="31675B20" w:rsidR="00696B4F" w:rsidRPr="00906EEF" w:rsidRDefault="00682220" w:rsidP="00CD092E">
            <w:pPr>
              <w:rPr>
                <w:rFonts w:ascii="Tahoma" w:hAnsi="Tahoma" w:cs="Tahoma"/>
                <w:bCs/>
                <w:sz w:val="20"/>
                <w:szCs w:val="20"/>
              </w:rPr>
            </w:pPr>
            <w:bookmarkStart w:id="1" w:name="_Hlk467144910"/>
            <w:r w:rsidRPr="00906EEF">
              <w:rPr>
                <w:rFonts w:ascii="Tahoma" w:hAnsi="Tahoma" w:cs="Tahoma"/>
                <w:b/>
                <w:bCs/>
                <w:sz w:val="20"/>
                <w:szCs w:val="20"/>
              </w:rPr>
              <w:t>Agreement Ref Numb</w:t>
            </w:r>
            <w:r w:rsidR="00047D1B" w:rsidRPr="00906EEF">
              <w:rPr>
                <w:rFonts w:ascii="Tahoma" w:hAnsi="Tahoma" w:cs="Tahoma"/>
                <w:b/>
                <w:bCs/>
                <w:sz w:val="20"/>
                <w:szCs w:val="20"/>
              </w:rPr>
              <w:t>er:</w:t>
            </w:r>
            <w:r w:rsidR="000A4624" w:rsidRPr="00906EEF">
              <w:rPr>
                <w:rFonts w:ascii="Tahoma" w:hAnsi="Tahoma" w:cs="Tahoma"/>
                <w:b/>
                <w:bCs/>
                <w:sz w:val="20"/>
                <w:szCs w:val="20"/>
              </w:rPr>
              <w:t xml:space="preserve"> </w:t>
            </w:r>
            <w:bookmarkStart w:id="2" w:name="OLE_LINK1"/>
            <w:r w:rsidR="000A4624" w:rsidRPr="00906EEF">
              <w:rPr>
                <w:rFonts w:ascii="Tahoma" w:hAnsi="Tahoma" w:cs="Tahoma"/>
                <w:b/>
                <w:bCs/>
                <w:sz w:val="20"/>
                <w:szCs w:val="20"/>
              </w:rPr>
              <w:t xml:space="preserve"> </w:t>
            </w:r>
            <w:bookmarkStart w:id="3" w:name="A28SRN"/>
            <w:bookmarkEnd w:id="3"/>
            <w:r w:rsidR="00CD092E" w:rsidRPr="00906EEF">
              <w:rPr>
                <w:rFonts w:ascii="Tahoma" w:hAnsi="Tahoma" w:cs="Tahoma"/>
                <w:b/>
                <w:bCs/>
                <w:sz w:val="20"/>
                <w:szCs w:val="20"/>
              </w:rPr>
              <w:t xml:space="preserve"> </w:t>
            </w:r>
            <w:sdt>
              <w:sdtPr>
                <w:rPr>
                  <w:rFonts w:ascii="Tahoma" w:hAnsi="Tahoma" w:cs="Tahoma"/>
                  <w:bCs/>
                  <w:sz w:val="20"/>
                  <w:szCs w:val="20"/>
                </w:rPr>
                <w:id w:val="101391162"/>
                <w:placeholder>
                  <w:docPart w:val="DefaultPlaceholder_-1854013440"/>
                </w:placeholder>
                <w:text/>
              </w:sdtPr>
              <w:sdtEndPr/>
              <w:sdtContent>
                <w:r w:rsidR="00906EEF" w:rsidRPr="00906EEF">
                  <w:rPr>
                    <w:rFonts w:ascii="Tahoma" w:hAnsi="Tahoma" w:cs="Tahoma"/>
                    <w:bCs/>
                    <w:sz w:val="20"/>
                    <w:szCs w:val="20"/>
                  </w:rPr>
                  <w:t>CE</w:t>
                </w:r>
              </w:sdtContent>
            </w:sdt>
            <w:r w:rsidR="002C615A" w:rsidRPr="00906EEF">
              <w:rPr>
                <w:rFonts w:ascii="Tahoma" w:hAnsi="Tahoma" w:cs="Tahoma"/>
              </w:rPr>
              <w:t xml:space="preserve">  </w:t>
            </w:r>
            <w:bookmarkEnd w:id="1"/>
            <w:bookmarkEnd w:id="2"/>
          </w:p>
        </w:tc>
      </w:tr>
      <w:tr w:rsidR="000568BF" w:rsidRPr="00306A5C" w14:paraId="33865E77" w14:textId="77777777" w:rsidTr="002C7E82">
        <w:trPr>
          <w:trHeight w:val="571"/>
          <w:jc w:val="center"/>
        </w:trPr>
        <w:tc>
          <w:tcPr>
            <w:tcW w:w="5240" w:type="dxa"/>
            <w:gridSpan w:val="2"/>
          </w:tcPr>
          <w:p w14:paraId="0A97DC0E" w14:textId="57201D5A" w:rsidR="000A4624" w:rsidRPr="00906EEF" w:rsidRDefault="00696B4F" w:rsidP="000A4624">
            <w:pPr>
              <w:rPr>
                <w:rFonts w:ascii="Tahoma" w:hAnsi="Tahoma" w:cs="Tahoma"/>
                <w:b/>
              </w:rPr>
            </w:pPr>
            <w:r w:rsidRPr="00906EEF">
              <w:rPr>
                <w:rFonts w:ascii="Tahoma" w:hAnsi="Tahoma" w:cs="Tahoma"/>
                <w:b/>
                <w:sz w:val="20"/>
                <w:szCs w:val="20"/>
              </w:rPr>
              <w:t xml:space="preserve">Company </w:t>
            </w:r>
            <w:r w:rsidR="000568BF" w:rsidRPr="00906EEF">
              <w:rPr>
                <w:rFonts w:ascii="Tahoma" w:hAnsi="Tahoma" w:cs="Tahoma"/>
                <w:b/>
                <w:sz w:val="20"/>
                <w:szCs w:val="20"/>
              </w:rPr>
              <w:t>Nam</w:t>
            </w:r>
            <w:bookmarkStart w:id="4" w:name="A27CustName"/>
            <w:bookmarkEnd w:id="4"/>
            <w:r w:rsidR="000A4624" w:rsidRPr="00906EEF">
              <w:rPr>
                <w:rFonts w:ascii="Tahoma" w:hAnsi="Tahoma" w:cs="Tahoma"/>
                <w:b/>
                <w:sz w:val="20"/>
                <w:szCs w:val="20"/>
              </w:rPr>
              <w:t xml:space="preserve">e: </w:t>
            </w:r>
            <w:sdt>
              <w:sdtPr>
                <w:rPr>
                  <w:rFonts w:ascii="Tahoma" w:hAnsi="Tahoma" w:cs="Tahoma"/>
                  <w:b/>
                  <w:sz w:val="20"/>
                  <w:szCs w:val="20"/>
                </w:rPr>
                <w:id w:val="-1339922755"/>
                <w:placeholder>
                  <w:docPart w:val="DefaultPlaceholder_-1854013440"/>
                </w:placeholder>
                <w:showingPlcHdr/>
                <w:text/>
              </w:sdtPr>
              <w:sdtEndPr/>
              <w:sdtContent>
                <w:r w:rsidR="00906EEF" w:rsidRPr="00906EEF">
                  <w:rPr>
                    <w:rStyle w:val="PlaceholderText"/>
                    <w:rFonts w:ascii="Tahoma" w:eastAsiaTheme="minorHAnsi" w:hAnsi="Tahoma" w:cs="Tahoma"/>
                  </w:rPr>
                  <w:t>Click or tap here to enter text.</w:t>
                </w:r>
              </w:sdtContent>
            </w:sdt>
            <w:r w:rsidR="00266DC2" w:rsidRPr="00906EEF">
              <w:rPr>
                <w:rFonts w:ascii="Tahoma" w:hAnsi="Tahoma" w:cs="Tahoma"/>
                <w:b/>
                <w:sz w:val="20"/>
                <w:szCs w:val="20"/>
              </w:rPr>
              <w:t xml:space="preserve"> </w:t>
            </w:r>
          </w:p>
        </w:tc>
        <w:tc>
          <w:tcPr>
            <w:tcW w:w="5288" w:type="dxa"/>
            <w:gridSpan w:val="2"/>
          </w:tcPr>
          <w:p w14:paraId="7EE1B423" w14:textId="6BE6C936" w:rsidR="00696B4F" w:rsidRPr="00906EEF" w:rsidRDefault="00696B4F" w:rsidP="00696B4F">
            <w:pPr>
              <w:rPr>
                <w:rFonts w:ascii="Tahoma" w:hAnsi="Tahoma" w:cs="Tahoma"/>
                <w:b/>
                <w:bCs/>
                <w:sz w:val="20"/>
                <w:szCs w:val="20"/>
              </w:rPr>
            </w:pPr>
            <w:r w:rsidRPr="00906EEF">
              <w:rPr>
                <w:rFonts w:ascii="Tahoma" w:hAnsi="Tahoma" w:cs="Tahoma"/>
                <w:b/>
                <w:bCs/>
                <w:sz w:val="20"/>
                <w:szCs w:val="20"/>
              </w:rPr>
              <w:t>Company Registration Number:</w:t>
            </w:r>
            <w:r w:rsidR="0073707E" w:rsidRPr="00906EEF">
              <w:rPr>
                <w:rFonts w:ascii="Tahoma" w:hAnsi="Tahoma" w:cs="Tahoma"/>
                <w:b/>
                <w:bCs/>
                <w:sz w:val="20"/>
                <w:szCs w:val="20"/>
              </w:rPr>
              <w:t xml:space="preserve"> </w:t>
            </w:r>
            <w:sdt>
              <w:sdtPr>
                <w:rPr>
                  <w:rFonts w:ascii="Tahoma" w:hAnsi="Tahoma" w:cs="Tahoma"/>
                  <w:b/>
                  <w:bCs/>
                  <w:sz w:val="20"/>
                  <w:szCs w:val="20"/>
                </w:rPr>
                <w:id w:val="-617914044"/>
                <w:placeholder>
                  <w:docPart w:val="DefaultPlaceholder_-1854013440"/>
                </w:placeholder>
                <w:showingPlcHdr/>
                <w:text/>
              </w:sdtPr>
              <w:sdtEndPr/>
              <w:sdtContent>
                <w:r w:rsidR="00906EEF" w:rsidRPr="00906EEF">
                  <w:rPr>
                    <w:rStyle w:val="PlaceholderText"/>
                    <w:rFonts w:ascii="Tahoma" w:eastAsiaTheme="minorHAnsi" w:hAnsi="Tahoma" w:cs="Tahoma"/>
                  </w:rPr>
                  <w:t>Click or tap here to enter text.</w:t>
                </w:r>
              </w:sdtContent>
            </w:sdt>
            <w:r w:rsidR="007B25E7" w:rsidRPr="00906EEF">
              <w:rPr>
                <w:rFonts w:ascii="Tahoma" w:hAnsi="Tahoma" w:cs="Tahoma"/>
              </w:rPr>
              <w:t xml:space="preserve"> </w:t>
            </w:r>
          </w:p>
          <w:p w14:paraId="33C8A59E" w14:textId="77777777" w:rsidR="000568BF" w:rsidRPr="00906EEF" w:rsidRDefault="000568BF" w:rsidP="003A2094">
            <w:pPr>
              <w:rPr>
                <w:rFonts w:ascii="Tahoma" w:hAnsi="Tahoma" w:cs="Tahoma"/>
                <w:bCs/>
                <w:sz w:val="20"/>
                <w:szCs w:val="20"/>
              </w:rPr>
            </w:pPr>
          </w:p>
        </w:tc>
      </w:tr>
      <w:tr w:rsidR="000568BF" w:rsidRPr="00306A5C" w14:paraId="417B9C90" w14:textId="77777777" w:rsidTr="002C7E82">
        <w:trPr>
          <w:trHeight w:val="1148"/>
          <w:jc w:val="center"/>
        </w:trPr>
        <w:tc>
          <w:tcPr>
            <w:tcW w:w="5240" w:type="dxa"/>
            <w:gridSpan w:val="2"/>
          </w:tcPr>
          <w:p w14:paraId="44E2BA52" w14:textId="77777777" w:rsidR="000A4624" w:rsidRPr="00906EEF" w:rsidRDefault="000568BF" w:rsidP="000555B0">
            <w:pPr>
              <w:rPr>
                <w:rFonts w:ascii="Tahoma" w:hAnsi="Tahoma" w:cs="Tahoma"/>
                <w:b/>
                <w:sz w:val="20"/>
                <w:szCs w:val="20"/>
              </w:rPr>
            </w:pPr>
            <w:r w:rsidRPr="00906EEF">
              <w:rPr>
                <w:rFonts w:ascii="Tahoma" w:hAnsi="Tahoma" w:cs="Tahoma"/>
                <w:b/>
                <w:sz w:val="20"/>
                <w:szCs w:val="20"/>
              </w:rPr>
              <w:t>Supply Address</w:t>
            </w:r>
            <w:r w:rsidR="004F6350" w:rsidRPr="00906EEF">
              <w:rPr>
                <w:rFonts w:ascii="Tahoma" w:hAnsi="Tahoma" w:cs="Tahoma"/>
                <w:b/>
                <w:sz w:val="20"/>
                <w:szCs w:val="20"/>
              </w:rPr>
              <w:t xml:space="preserve"> : </w:t>
            </w:r>
          </w:p>
          <w:p w14:paraId="4912B361" w14:textId="77777777" w:rsidR="004F6350" w:rsidRPr="00906EEF" w:rsidRDefault="004F6350" w:rsidP="000555B0">
            <w:pPr>
              <w:rPr>
                <w:rFonts w:ascii="Tahoma" w:hAnsi="Tahoma" w:cs="Tahoma"/>
                <w:sz w:val="20"/>
                <w:szCs w:val="20"/>
              </w:rPr>
            </w:pPr>
            <w:r w:rsidRPr="00906EEF">
              <w:rPr>
                <w:rFonts w:ascii="Tahoma" w:hAnsi="Tahoma" w:cs="Tahoma"/>
                <w:sz w:val="20"/>
                <w:szCs w:val="20"/>
              </w:rPr>
              <w:t xml:space="preserve">Various as set out in </w:t>
            </w:r>
            <w:r w:rsidR="002C7E82" w:rsidRPr="00906EEF">
              <w:rPr>
                <w:rFonts w:ascii="Tahoma" w:hAnsi="Tahoma" w:cs="Tahoma"/>
                <w:sz w:val="20"/>
                <w:szCs w:val="20"/>
              </w:rPr>
              <w:t>A</w:t>
            </w:r>
            <w:r w:rsidRPr="00906EEF">
              <w:rPr>
                <w:rFonts w:ascii="Tahoma" w:hAnsi="Tahoma" w:cs="Tahoma"/>
                <w:sz w:val="20"/>
                <w:szCs w:val="20"/>
              </w:rPr>
              <w:t>ppendix 1</w:t>
            </w:r>
            <w:r w:rsidR="00A970C8" w:rsidRPr="00906EEF">
              <w:rPr>
                <w:rFonts w:ascii="Tahoma" w:hAnsi="Tahoma" w:cs="Tahoma"/>
                <w:sz w:val="20"/>
                <w:szCs w:val="20"/>
              </w:rPr>
              <w:t xml:space="preserve"> Site Schedule</w:t>
            </w:r>
          </w:p>
        </w:tc>
        <w:tc>
          <w:tcPr>
            <w:tcW w:w="5288" w:type="dxa"/>
            <w:gridSpan w:val="2"/>
          </w:tcPr>
          <w:p w14:paraId="6D78770A" w14:textId="7F184EBF" w:rsidR="000A4624" w:rsidRPr="00906EEF" w:rsidRDefault="001A1E92" w:rsidP="00CD092E">
            <w:pPr>
              <w:rPr>
                <w:rFonts w:ascii="Tahoma" w:hAnsi="Tahoma" w:cs="Tahoma"/>
                <w:b/>
                <w:sz w:val="20"/>
                <w:szCs w:val="20"/>
              </w:rPr>
            </w:pPr>
            <w:r w:rsidRPr="00906EEF">
              <w:rPr>
                <w:rFonts w:ascii="Tahoma" w:hAnsi="Tahoma" w:cs="Tahoma"/>
                <w:b/>
                <w:sz w:val="20"/>
                <w:szCs w:val="20"/>
              </w:rPr>
              <w:t xml:space="preserve">Registered </w:t>
            </w:r>
            <w:r w:rsidR="000568BF" w:rsidRPr="00906EEF">
              <w:rPr>
                <w:rFonts w:ascii="Tahoma" w:hAnsi="Tahoma" w:cs="Tahoma"/>
                <w:b/>
                <w:sz w:val="20"/>
                <w:szCs w:val="20"/>
              </w:rPr>
              <w:t>Address</w:t>
            </w:r>
            <w:r w:rsidR="00582758" w:rsidRPr="00906EEF">
              <w:rPr>
                <w:rFonts w:ascii="Tahoma" w:hAnsi="Tahoma" w:cs="Tahoma"/>
                <w:b/>
                <w:sz w:val="20"/>
                <w:szCs w:val="20"/>
              </w:rPr>
              <w:t>:</w:t>
            </w:r>
            <w:r w:rsidR="00E13B20" w:rsidRPr="00906EEF">
              <w:rPr>
                <w:rFonts w:ascii="Tahoma" w:hAnsi="Tahoma" w:cs="Tahoma"/>
                <w:b/>
                <w:sz w:val="20"/>
                <w:szCs w:val="20"/>
              </w:rPr>
              <w:t xml:space="preserve"> </w:t>
            </w:r>
            <w:r w:rsidR="001D1CCD" w:rsidRPr="00906EEF">
              <w:rPr>
                <w:rFonts w:ascii="Tahoma" w:hAnsi="Tahoma" w:cs="Tahoma"/>
                <w:b/>
                <w:sz w:val="20"/>
                <w:szCs w:val="20"/>
              </w:rPr>
              <w:t xml:space="preserve"> </w:t>
            </w:r>
            <w:sdt>
              <w:sdtPr>
                <w:rPr>
                  <w:rFonts w:ascii="Tahoma" w:hAnsi="Tahoma" w:cs="Tahoma"/>
                  <w:b/>
                  <w:sz w:val="20"/>
                  <w:szCs w:val="20"/>
                </w:rPr>
                <w:id w:val="-186218214"/>
                <w:placeholder>
                  <w:docPart w:val="DefaultPlaceholder_-1854013440"/>
                </w:placeholder>
                <w:showingPlcHdr/>
                <w:text/>
              </w:sdtPr>
              <w:sdtEndPr/>
              <w:sdtContent>
                <w:r w:rsidR="00906EEF" w:rsidRPr="00906EEF">
                  <w:rPr>
                    <w:rStyle w:val="PlaceholderText"/>
                    <w:rFonts w:ascii="Tahoma" w:eastAsiaTheme="minorHAnsi" w:hAnsi="Tahoma" w:cs="Tahoma"/>
                  </w:rPr>
                  <w:t>Click or tap here to enter text.</w:t>
                </w:r>
              </w:sdtContent>
            </w:sdt>
          </w:p>
        </w:tc>
      </w:tr>
      <w:tr w:rsidR="0095142C" w:rsidRPr="00306A5C" w14:paraId="07C8E9C2" w14:textId="77777777" w:rsidTr="002C7E82">
        <w:trPr>
          <w:trHeight w:val="325"/>
          <w:jc w:val="center"/>
        </w:trPr>
        <w:tc>
          <w:tcPr>
            <w:tcW w:w="5240" w:type="dxa"/>
            <w:gridSpan w:val="2"/>
          </w:tcPr>
          <w:p w14:paraId="3E3229BD" w14:textId="0C7D895B" w:rsidR="0095142C" w:rsidRPr="00906EEF" w:rsidRDefault="0095142C" w:rsidP="00AA217E">
            <w:pPr>
              <w:rPr>
                <w:rFonts w:ascii="Tahoma" w:hAnsi="Tahoma" w:cs="Tahoma"/>
              </w:rPr>
            </w:pPr>
            <w:r w:rsidRPr="00906EEF">
              <w:rPr>
                <w:rFonts w:ascii="Tahoma" w:hAnsi="Tahoma" w:cs="Tahoma"/>
                <w:b/>
                <w:bCs/>
                <w:sz w:val="20"/>
                <w:szCs w:val="20"/>
              </w:rPr>
              <w:t xml:space="preserve">Billing address above </w:t>
            </w:r>
            <w:r w:rsidR="00035107" w:rsidRPr="00906EEF">
              <w:rPr>
                <w:rFonts w:ascii="Tahoma" w:hAnsi="Tahoma" w:cs="Tahoma"/>
                <w:b/>
                <w:bCs/>
                <w:sz w:val="20"/>
                <w:szCs w:val="20"/>
              </w:rPr>
              <w:t>–</w:t>
            </w:r>
            <w:r w:rsidRPr="00906EEF">
              <w:rPr>
                <w:rFonts w:ascii="Tahoma" w:hAnsi="Tahoma" w:cs="Tahoma"/>
                <w:b/>
                <w:bCs/>
                <w:sz w:val="20"/>
                <w:szCs w:val="20"/>
              </w:rPr>
              <w:t xml:space="preserve"> tick as appropriate [</w:t>
            </w:r>
            <w:r w:rsidR="005E048B" w:rsidRPr="00906EEF">
              <w:rPr>
                <w:rFonts w:ascii="Tahoma" w:hAnsi="Tahoma" w:cs="Tahoma"/>
                <w:b/>
                <w:bCs/>
                <w:sz w:val="20"/>
                <w:szCs w:val="20"/>
              </w:rPr>
              <w:t xml:space="preserve"> </w:t>
            </w:r>
            <w:sdt>
              <w:sdtPr>
                <w:rPr>
                  <w:rFonts w:ascii="Tahoma" w:hAnsi="Tahoma" w:cs="Tahoma"/>
                  <w:b/>
                  <w:bCs/>
                  <w:sz w:val="20"/>
                  <w:szCs w:val="20"/>
                </w:rPr>
                <w:id w:val="-577210010"/>
                <w:placeholder>
                  <w:docPart w:val="DefaultPlaceholder_-1854013440"/>
                </w:placeholder>
                <w:text/>
              </w:sdtPr>
              <w:sdtEndPr/>
              <w:sdtContent>
                <w:r w:rsidR="00906EEF" w:rsidRPr="00906EEF">
                  <w:rPr>
                    <w:rFonts w:ascii="Tahoma" w:hAnsi="Tahoma" w:cs="Tahoma"/>
                    <w:b/>
                    <w:bCs/>
                    <w:sz w:val="20"/>
                    <w:szCs w:val="20"/>
                  </w:rPr>
                  <w:t xml:space="preserve"> </w:t>
                </w:r>
              </w:sdtContent>
            </w:sdt>
            <w:r w:rsidR="002C615A" w:rsidRPr="00906EEF">
              <w:rPr>
                <w:rFonts w:ascii="Tahoma" w:hAnsi="Tahoma" w:cs="Tahoma"/>
                <w:b/>
                <w:bCs/>
                <w:sz w:val="20"/>
                <w:szCs w:val="20"/>
              </w:rPr>
              <w:t xml:space="preserve"> </w:t>
            </w:r>
            <w:r w:rsidRPr="00906EEF">
              <w:rPr>
                <w:rFonts w:ascii="Tahoma" w:hAnsi="Tahoma" w:cs="Tahoma"/>
                <w:b/>
                <w:bCs/>
                <w:sz w:val="20"/>
                <w:szCs w:val="20"/>
              </w:rPr>
              <w:t>]</w:t>
            </w:r>
          </w:p>
        </w:tc>
        <w:tc>
          <w:tcPr>
            <w:tcW w:w="5288" w:type="dxa"/>
            <w:gridSpan w:val="2"/>
          </w:tcPr>
          <w:p w14:paraId="257800F1" w14:textId="08EA8E0E" w:rsidR="0095142C" w:rsidRPr="00906EEF" w:rsidRDefault="0095142C" w:rsidP="00AA217E">
            <w:pPr>
              <w:rPr>
                <w:rFonts w:ascii="Tahoma" w:hAnsi="Tahoma" w:cs="Tahoma"/>
                <w:b/>
                <w:bCs/>
                <w:sz w:val="20"/>
                <w:szCs w:val="20"/>
              </w:rPr>
            </w:pPr>
            <w:r w:rsidRPr="00906EEF">
              <w:rPr>
                <w:rFonts w:ascii="Tahoma" w:hAnsi="Tahoma" w:cs="Tahoma"/>
                <w:b/>
                <w:bCs/>
                <w:sz w:val="20"/>
                <w:szCs w:val="20"/>
              </w:rPr>
              <w:t xml:space="preserve">Billing address above </w:t>
            </w:r>
            <w:r w:rsidR="00035107" w:rsidRPr="00906EEF">
              <w:rPr>
                <w:rFonts w:ascii="Tahoma" w:hAnsi="Tahoma" w:cs="Tahoma"/>
                <w:b/>
                <w:bCs/>
                <w:sz w:val="20"/>
                <w:szCs w:val="20"/>
              </w:rPr>
              <w:t>–</w:t>
            </w:r>
            <w:r w:rsidR="001D1CCD" w:rsidRPr="00906EEF">
              <w:rPr>
                <w:rFonts w:ascii="Tahoma" w:hAnsi="Tahoma" w:cs="Tahoma"/>
                <w:b/>
                <w:bCs/>
                <w:sz w:val="20"/>
                <w:szCs w:val="20"/>
              </w:rPr>
              <w:t xml:space="preserve"> tick as appropriate [</w:t>
            </w:r>
            <w:r w:rsidR="002C615A" w:rsidRPr="00906EEF">
              <w:rPr>
                <w:rFonts w:ascii="Tahoma" w:hAnsi="Tahoma" w:cs="Tahoma"/>
                <w:b/>
                <w:bCs/>
                <w:sz w:val="20"/>
                <w:szCs w:val="20"/>
              </w:rPr>
              <w:t xml:space="preserve"> </w:t>
            </w:r>
            <w:sdt>
              <w:sdtPr>
                <w:rPr>
                  <w:rFonts w:ascii="Tahoma" w:hAnsi="Tahoma" w:cs="Tahoma"/>
                  <w:b/>
                  <w:bCs/>
                  <w:sz w:val="20"/>
                  <w:szCs w:val="20"/>
                </w:rPr>
                <w:id w:val="656801309"/>
                <w:placeholder>
                  <w:docPart w:val="DefaultPlaceholder_-1854013440"/>
                </w:placeholder>
                <w:text/>
              </w:sdtPr>
              <w:sdtEndPr/>
              <w:sdtContent>
                <w:r w:rsidR="00906EEF" w:rsidRPr="00906EEF">
                  <w:rPr>
                    <w:rFonts w:ascii="Tahoma" w:hAnsi="Tahoma" w:cs="Tahoma"/>
                    <w:b/>
                    <w:bCs/>
                    <w:sz w:val="20"/>
                    <w:szCs w:val="20"/>
                  </w:rPr>
                  <w:t xml:space="preserve"> </w:t>
                </w:r>
              </w:sdtContent>
            </w:sdt>
            <w:r w:rsidR="002C615A" w:rsidRPr="00906EEF">
              <w:rPr>
                <w:rFonts w:ascii="Tahoma" w:hAnsi="Tahoma" w:cs="Tahoma"/>
                <w:b/>
                <w:bCs/>
                <w:sz w:val="20"/>
                <w:szCs w:val="20"/>
              </w:rPr>
              <w:t xml:space="preserve"> </w:t>
            </w:r>
            <w:r w:rsidRPr="00906EEF">
              <w:rPr>
                <w:rFonts w:ascii="Tahoma" w:hAnsi="Tahoma" w:cs="Tahoma"/>
                <w:b/>
                <w:bCs/>
                <w:sz w:val="20"/>
                <w:szCs w:val="20"/>
              </w:rPr>
              <w:t>]</w:t>
            </w:r>
          </w:p>
        </w:tc>
      </w:tr>
      <w:tr w:rsidR="00821DEB" w:rsidRPr="00306A5C" w14:paraId="39609B5A" w14:textId="77777777" w:rsidTr="002C7E82">
        <w:trPr>
          <w:trHeight w:val="320"/>
          <w:jc w:val="center"/>
        </w:trPr>
        <w:tc>
          <w:tcPr>
            <w:tcW w:w="5240" w:type="dxa"/>
            <w:gridSpan w:val="2"/>
            <w:vMerge w:val="restart"/>
          </w:tcPr>
          <w:p w14:paraId="41BC608A" w14:textId="3396BA65" w:rsidR="002C615A" w:rsidRPr="00906EEF" w:rsidRDefault="00821DEB" w:rsidP="002C615A">
            <w:pPr>
              <w:rPr>
                <w:rFonts w:ascii="Tahoma" w:hAnsi="Tahoma" w:cs="Tahoma"/>
                <w:bCs/>
                <w:sz w:val="20"/>
                <w:szCs w:val="20"/>
              </w:rPr>
            </w:pPr>
            <w:r w:rsidRPr="00906EEF">
              <w:rPr>
                <w:rFonts w:ascii="Tahoma" w:hAnsi="Tahoma" w:cs="Tahoma"/>
                <w:b/>
                <w:bCs/>
                <w:sz w:val="20"/>
                <w:szCs w:val="20"/>
              </w:rPr>
              <w:t xml:space="preserve">Billing Address (Other): </w:t>
            </w:r>
            <w:r w:rsidR="00CE6EBD" w:rsidRPr="00906EEF">
              <w:rPr>
                <w:rFonts w:ascii="Tahoma" w:hAnsi="Tahoma" w:cs="Tahoma"/>
                <w:b/>
                <w:bCs/>
                <w:sz w:val="20"/>
                <w:szCs w:val="20"/>
              </w:rPr>
              <w:t xml:space="preserve"> </w:t>
            </w:r>
            <w:sdt>
              <w:sdtPr>
                <w:rPr>
                  <w:rFonts w:ascii="Tahoma" w:hAnsi="Tahoma" w:cs="Tahoma"/>
                  <w:b/>
                  <w:bCs/>
                  <w:sz w:val="20"/>
                  <w:szCs w:val="20"/>
                </w:rPr>
                <w:id w:val="-340167093"/>
                <w:placeholder>
                  <w:docPart w:val="DefaultPlaceholder_-1854013440"/>
                </w:placeholder>
                <w:showingPlcHdr/>
                <w:text/>
              </w:sdtPr>
              <w:sdtEndPr/>
              <w:sdtContent>
                <w:r w:rsidR="00906EEF" w:rsidRPr="00906EEF">
                  <w:rPr>
                    <w:rStyle w:val="PlaceholderText"/>
                    <w:rFonts w:ascii="Tahoma" w:eastAsiaTheme="minorHAnsi" w:hAnsi="Tahoma" w:cs="Tahoma"/>
                  </w:rPr>
                  <w:t>Click or tap here to enter text.</w:t>
                </w:r>
              </w:sdtContent>
            </w:sdt>
          </w:p>
          <w:p w14:paraId="72D05649" w14:textId="77777777" w:rsidR="000A4624" w:rsidRPr="00906EEF" w:rsidRDefault="000A4624" w:rsidP="00721AC7">
            <w:pPr>
              <w:rPr>
                <w:rFonts w:ascii="Tahoma" w:hAnsi="Tahoma" w:cs="Tahoma"/>
                <w:bCs/>
                <w:sz w:val="20"/>
                <w:szCs w:val="20"/>
              </w:rPr>
            </w:pPr>
          </w:p>
        </w:tc>
        <w:tc>
          <w:tcPr>
            <w:tcW w:w="5288" w:type="dxa"/>
            <w:gridSpan w:val="2"/>
          </w:tcPr>
          <w:p w14:paraId="3D8B2BA6" w14:textId="77777777" w:rsidR="004F6350" w:rsidRPr="00906EEF" w:rsidRDefault="00821DEB" w:rsidP="004F6350">
            <w:pPr>
              <w:rPr>
                <w:rFonts w:ascii="Tahoma" w:hAnsi="Tahoma" w:cs="Tahoma"/>
                <w:b/>
                <w:bCs/>
                <w:sz w:val="20"/>
                <w:szCs w:val="20"/>
              </w:rPr>
            </w:pPr>
            <w:r w:rsidRPr="00906EEF">
              <w:rPr>
                <w:rFonts w:ascii="Tahoma" w:hAnsi="Tahoma" w:cs="Tahoma"/>
                <w:b/>
                <w:bCs/>
                <w:sz w:val="20"/>
                <w:szCs w:val="20"/>
              </w:rPr>
              <w:t>Supply Period</w:t>
            </w:r>
            <w:r w:rsidR="004F6350" w:rsidRPr="00906EEF">
              <w:rPr>
                <w:rFonts w:ascii="Tahoma" w:hAnsi="Tahoma" w:cs="Tahoma"/>
                <w:b/>
                <w:bCs/>
                <w:sz w:val="20"/>
                <w:szCs w:val="20"/>
              </w:rPr>
              <w:t>:</w:t>
            </w:r>
          </w:p>
          <w:p w14:paraId="1F166655" w14:textId="77777777" w:rsidR="00821DEB" w:rsidRPr="00906EEF" w:rsidRDefault="002C7E82" w:rsidP="004F6350">
            <w:pPr>
              <w:rPr>
                <w:rFonts w:ascii="Tahoma" w:hAnsi="Tahoma" w:cs="Tahoma"/>
                <w:bCs/>
                <w:sz w:val="20"/>
                <w:szCs w:val="20"/>
              </w:rPr>
            </w:pPr>
            <w:r w:rsidRPr="00906EEF">
              <w:rPr>
                <w:rFonts w:ascii="Tahoma" w:hAnsi="Tahoma" w:cs="Tahoma"/>
                <w:bCs/>
                <w:sz w:val="20"/>
                <w:szCs w:val="20"/>
              </w:rPr>
              <w:t>Various as set out in A</w:t>
            </w:r>
            <w:r w:rsidR="004F6350" w:rsidRPr="00906EEF">
              <w:rPr>
                <w:rFonts w:ascii="Tahoma" w:hAnsi="Tahoma" w:cs="Tahoma"/>
                <w:bCs/>
                <w:sz w:val="20"/>
                <w:szCs w:val="20"/>
              </w:rPr>
              <w:t xml:space="preserve">ppendix 1 </w:t>
            </w:r>
          </w:p>
        </w:tc>
      </w:tr>
      <w:tr w:rsidR="00821DEB" w:rsidRPr="00306A5C" w14:paraId="50F7A7CB" w14:textId="77777777" w:rsidTr="008841A2">
        <w:trPr>
          <w:trHeight w:val="424"/>
          <w:jc w:val="center"/>
        </w:trPr>
        <w:tc>
          <w:tcPr>
            <w:tcW w:w="5240" w:type="dxa"/>
            <w:gridSpan w:val="2"/>
            <w:vMerge/>
          </w:tcPr>
          <w:p w14:paraId="4A34A8AE" w14:textId="77777777" w:rsidR="00821DEB" w:rsidRPr="00906EEF" w:rsidRDefault="00821DEB" w:rsidP="0095142C">
            <w:pPr>
              <w:rPr>
                <w:rFonts w:ascii="Tahoma" w:hAnsi="Tahoma" w:cs="Tahoma"/>
                <w:b/>
                <w:bCs/>
                <w:sz w:val="20"/>
                <w:szCs w:val="20"/>
              </w:rPr>
            </w:pPr>
          </w:p>
        </w:tc>
        <w:tc>
          <w:tcPr>
            <w:tcW w:w="2552" w:type="dxa"/>
          </w:tcPr>
          <w:p w14:paraId="61380502" w14:textId="0FE05592" w:rsidR="00821DEB" w:rsidRPr="00906EEF" w:rsidRDefault="0065484C" w:rsidP="00E905C5">
            <w:pPr>
              <w:spacing w:before="120" w:after="120"/>
              <w:rPr>
                <w:rFonts w:ascii="Tahoma" w:hAnsi="Tahoma" w:cs="Tahoma"/>
                <w:b/>
                <w:bCs/>
                <w:sz w:val="20"/>
                <w:szCs w:val="20"/>
              </w:rPr>
            </w:pPr>
            <w:r w:rsidRPr="00906EEF">
              <w:rPr>
                <w:rFonts w:ascii="Tahoma" w:hAnsi="Tahoma" w:cs="Tahoma"/>
                <w:b/>
                <w:bCs/>
                <w:sz w:val="20"/>
                <w:szCs w:val="20"/>
              </w:rPr>
              <w:t>Start date</w:t>
            </w:r>
            <w:r w:rsidR="0026076E" w:rsidRPr="00906EEF">
              <w:rPr>
                <w:rFonts w:ascii="Tahoma" w:hAnsi="Tahoma" w:cs="Tahoma"/>
                <w:b/>
                <w:bCs/>
                <w:sz w:val="20"/>
                <w:szCs w:val="20"/>
              </w:rPr>
              <w:t xml:space="preserve"> </w:t>
            </w:r>
            <w:sdt>
              <w:sdtPr>
                <w:rPr>
                  <w:rFonts w:ascii="Tahoma" w:hAnsi="Tahoma" w:cs="Tahoma"/>
                  <w:b/>
                  <w:bCs/>
                  <w:sz w:val="20"/>
                  <w:szCs w:val="20"/>
                </w:rPr>
                <w:id w:val="723259547"/>
                <w:lock w:val="sdtLocked"/>
                <w:placeholder>
                  <w:docPart w:val="6AA900B836034D999701BFCC6FAF4DAB"/>
                </w:placeholder>
                <w:date w:fullDate="2020-11-14T00:00:00Z">
                  <w:dateFormat w:val="dd/MM/yyyy"/>
                  <w:lid w:val="en-GB"/>
                  <w:storeMappedDataAs w:val="dateTime"/>
                  <w:calendar w:val="gregorian"/>
                </w:date>
              </w:sdtPr>
              <w:sdtEndPr/>
              <w:sdtContent>
                <w:r w:rsidR="00581F79">
                  <w:rPr>
                    <w:rFonts w:ascii="Tahoma" w:hAnsi="Tahoma" w:cs="Tahoma"/>
                    <w:b/>
                    <w:bCs/>
                    <w:sz w:val="20"/>
                    <w:szCs w:val="20"/>
                  </w:rPr>
                  <w:t>14/11/2020</w:t>
                </w:r>
              </w:sdtContent>
            </w:sdt>
          </w:p>
        </w:tc>
        <w:tc>
          <w:tcPr>
            <w:tcW w:w="2736" w:type="dxa"/>
          </w:tcPr>
          <w:p w14:paraId="3D2509D9" w14:textId="77777777" w:rsidR="00821DEB" w:rsidRPr="00906EEF" w:rsidRDefault="0065484C" w:rsidP="00833600">
            <w:pPr>
              <w:spacing w:before="120" w:after="120"/>
              <w:rPr>
                <w:rFonts w:ascii="Tahoma" w:hAnsi="Tahoma" w:cs="Tahoma"/>
                <w:b/>
                <w:bCs/>
                <w:sz w:val="20"/>
                <w:szCs w:val="20"/>
              </w:rPr>
            </w:pPr>
            <w:r w:rsidRPr="00906EEF">
              <w:rPr>
                <w:rFonts w:ascii="Tahoma" w:hAnsi="Tahoma" w:cs="Tahoma"/>
                <w:b/>
                <w:bCs/>
                <w:sz w:val="20"/>
                <w:szCs w:val="20"/>
              </w:rPr>
              <w:t xml:space="preserve">End date </w:t>
            </w:r>
            <w:r w:rsidR="00833600" w:rsidRPr="00906EEF">
              <w:rPr>
                <w:rFonts w:ascii="Tahoma" w:hAnsi="Tahoma" w:cs="Tahoma"/>
                <w:b/>
                <w:bCs/>
                <w:sz w:val="20"/>
                <w:szCs w:val="20"/>
              </w:rPr>
              <w:t xml:space="preserve"> </w:t>
            </w:r>
            <w:sdt>
              <w:sdtPr>
                <w:rPr>
                  <w:rFonts w:ascii="Tahoma" w:hAnsi="Tahoma" w:cs="Tahoma"/>
                  <w:b/>
                  <w:bCs/>
                  <w:sz w:val="20"/>
                  <w:szCs w:val="20"/>
                </w:rPr>
                <w:id w:val="851759672"/>
                <w:lock w:val="sdtLocked"/>
                <w:placeholder>
                  <w:docPart w:val="B3643BD02EC2474AACE74E7AF0642E8E"/>
                </w:placeholder>
                <w:showingPlcHdr/>
                <w:date w:fullDate="2021-11-13T00:00:00Z">
                  <w:dateFormat w:val="dd/MM/yyyy"/>
                  <w:lid w:val="en-GB"/>
                  <w:storeMappedDataAs w:val="dateTime"/>
                  <w:calendar w:val="gregorian"/>
                </w:date>
              </w:sdtPr>
              <w:sdtEndPr/>
              <w:sdtContent>
                <w:r w:rsidR="00295677" w:rsidRPr="00906EEF">
                  <w:rPr>
                    <w:rStyle w:val="PlaceholderText"/>
                    <w:rFonts w:ascii="Tahoma" w:eastAsiaTheme="minorHAnsi" w:hAnsi="Tahoma" w:cs="Tahoma"/>
                  </w:rPr>
                  <w:t>Clickhere to enter a date.</w:t>
                </w:r>
              </w:sdtContent>
            </w:sdt>
          </w:p>
        </w:tc>
      </w:tr>
      <w:tr w:rsidR="00821DEB" w:rsidRPr="00306A5C" w14:paraId="3569676A" w14:textId="77777777" w:rsidTr="002C7E82">
        <w:trPr>
          <w:trHeight w:val="450"/>
          <w:jc w:val="center"/>
        </w:trPr>
        <w:tc>
          <w:tcPr>
            <w:tcW w:w="5240" w:type="dxa"/>
            <w:gridSpan w:val="2"/>
            <w:vMerge/>
          </w:tcPr>
          <w:p w14:paraId="47ECE80B" w14:textId="77777777" w:rsidR="00821DEB" w:rsidRPr="00906EEF" w:rsidRDefault="00821DEB" w:rsidP="0095142C">
            <w:pPr>
              <w:rPr>
                <w:rFonts w:ascii="Tahoma" w:hAnsi="Tahoma" w:cs="Tahoma"/>
                <w:b/>
                <w:bCs/>
                <w:sz w:val="20"/>
                <w:szCs w:val="20"/>
              </w:rPr>
            </w:pPr>
          </w:p>
        </w:tc>
        <w:tc>
          <w:tcPr>
            <w:tcW w:w="5288" w:type="dxa"/>
            <w:gridSpan w:val="2"/>
          </w:tcPr>
          <w:p w14:paraId="668ECAE8" w14:textId="77777777" w:rsidR="00821DEB" w:rsidRPr="00906EEF" w:rsidRDefault="00821DEB" w:rsidP="004F6350">
            <w:pPr>
              <w:rPr>
                <w:rFonts w:ascii="Tahoma" w:hAnsi="Tahoma" w:cs="Tahoma"/>
                <w:b/>
                <w:bCs/>
                <w:sz w:val="20"/>
                <w:szCs w:val="20"/>
              </w:rPr>
            </w:pPr>
            <w:r w:rsidRPr="00906EEF">
              <w:rPr>
                <w:rFonts w:ascii="Tahoma" w:hAnsi="Tahoma" w:cs="Tahoma"/>
                <w:b/>
                <w:bCs/>
                <w:sz w:val="20"/>
                <w:szCs w:val="20"/>
              </w:rPr>
              <w:t>Meter Point Reference No</w:t>
            </w:r>
            <w:r w:rsidR="004F6350" w:rsidRPr="00906EEF">
              <w:rPr>
                <w:rFonts w:ascii="Tahoma" w:hAnsi="Tahoma" w:cs="Tahoma"/>
                <w:b/>
                <w:bCs/>
                <w:sz w:val="20"/>
                <w:szCs w:val="20"/>
              </w:rPr>
              <w:t>:</w:t>
            </w:r>
          </w:p>
          <w:p w14:paraId="0F0B091D" w14:textId="77777777" w:rsidR="004F6350" w:rsidRPr="00906EEF" w:rsidRDefault="002C7E82" w:rsidP="004F6350">
            <w:pPr>
              <w:rPr>
                <w:rFonts w:ascii="Tahoma" w:hAnsi="Tahoma" w:cs="Tahoma"/>
                <w:bCs/>
                <w:sz w:val="20"/>
                <w:szCs w:val="20"/>
              </w:rPr>
            </w:pPr>
            <w:r w:rsidRPr="00906EEF">
              <w:rPr>
                <w:rFonts w:ascii="Tahoma" w:hAnsi="Tahoma" w:cs="Tahoma"/>
                <w:bCs/>
                <w:sz w:val="20"/>
                <w:szCs w:val="20"/>
              </w:rPr>
              <w:t>Various as set out in A</w:t>
            </w:r>
            <w:r w:rsidR="004F6350" w:rsidRPr="00906EEF">
              <w:rPr>
                <w:rFonts w:ascii="Tahoma" w:hAnsi="Tahoma" w:cs="Tahoma"/>
                <w:bCs/>
                <w:sz w:val="20"/>
                <w:szCs w:val="20"/>
              </w:rPr>
              <w:t>ppendix 1</w:t>
            </w:r>
          </w:p>
        </w:tc>
      </w:tr>
      <w:tr w:rsidR="00821DEB" w:rsidRPr="00306A5C" w14:paraId="42A3327A" w14:textId="77777777" w:rsidTr="002C7E82">
        <w:trPr>
          <w:trHeight w:val="477"/>
          <w:jc w:val="center"/>
        </w:trPr>
        <w:tc>
          <w:tcPr>
            <w:tcW w:w="5240" w:type="dxa"/>
            <w:gridSpan w:val="2"/>
            <w:vMerge/>
          </w:tcPr>
          <w:p w14:paraId="27B12B18" w14:textId="77777777" w:rsidR="00821DEB" w:rsidRPr="00906EEF" w:rsidRDefault="00821DEB" w:rsidP="0095142C">
            <w:pPr>
              <w:rPr>
                <w:rFonts w:ascii="Tahoma" w:hAnsi="Tahoma" w:cs="Tahoma"/>
                <w:b/>
                <w:bCs/>
                <w:sz w:val="20"/>
                <w:szCs w:val="20"/>
              </w:rPr>
            </w:pPr>
          </w:p>
        </w:tc>
        <w:tc>
          <w:tcPr>
            <w:tcW w:w="5288" w:type="dxa"/>
            <w:gridSpan w:val="2"/>
            <w:tcBorders>
              <w:bottom w:val="single" w:sz="4" w:space="0" w:color="auto"/>
            </w:tcBorders>
          </w:tcPr>
          <w:p w14:paraId="52CF0C89" w14:textId="77777777" w:rsidR="00821DEB" w:rsidRPr="00906EEF" w:rsidRDefault="00821DEB" w:rsidP="004F6350">
            <w:pPr>
              <w:rPr>
                <w:rFonts w:ascii="Tahoma" w:hAnsi="Tahoma" w:cs="Tahoma"/>
                <w:b/>
                <w:bCs/>
                <w:sz w:val="20"/>
                <w:szCs w:val="20"/>
              </w:rPr>
            </w:pPr>
            <w:r w:rsidRPr="00906EEF">
              <w:rPr>
                <w:rFonts w:ascii="Tahoma" w:hAnsi="Tahoma" w:cs="Tahoma"/>
                <w:b/>
                <w:bCs/>
                <w:sz w:val="20"/>
                <w:szCs w:val="20"/>
              </w:rPr>
              <w:t>Meter Serial No</w:t>
            </w:r>
            <w:r w:rsidR="004F6350" w:rsidRPr="00906EEF">
              <w:rPr>
                <w:rFonts w:ascii="Tahoma" w:hAnsi="Tahoma" w:cs="Tahoma"/>
                <w:b/>
                <w:bCs/>
                <w:sz w:val="20"/>
                <w:szCs w:val="20"/>
              </w:rPr>
              <w:t>:</w:t>
            </w:r>
          </w:p>
          <w:p w14:paraId="6C20D549" w14:textId="77777777" w:rsidR="004F6350" w:rsidRPr="00906EEF" w:rsidRDefault="009A59E7" w:rsidP="008C0F8C">
            <w:pPr>
              <w:rPr>
                <w:rFonts w:ascii="Tahoma" w:hAnsi="Tahoma" w:cs="Tahoma"/>
                <w:bCs/>
                <w:sz w:val="20"/>
                <w:szCs w:val="20"/>
              </w:rPr>
            </w:pPr>
            <w:r w:rsidRPr="00906EEF">
              <w:rPr>
                <w:rFonts w:ascii="Tahoma" w:hAnsi="Tahoma" w:cs="Tahoma"/>
                <w:bCs/>
                <w:sz w:val="20"/>
                <w:szCs w:val="20"/>
              </w:rPr>
              <w:t xml:space="preserve">Various as set out </w:t>
            </w:r>
            <w:r w:rsidR="008C0F8C" w:rsidRPr="00906EEF">
              <w:rPr>
                <w:rFonts w:ascii="Tahoma" w:hAnsi="Tahoma" w:cs="Tahoma"/>
                <w:bCs/>
                <w:sz w:val="20"/>
                <w:szCs w:val="20"/>
              </w:rPr>
              <w:t xml:space="preserve">in Appendix </w:t>
            </w:r>
            <w:r w:rsidR="004F6350" w:rsidRPr="00906EEF">
              <w:rPr>
                <w:rFonts w:ascii="Tahoma" w:hAnsi="Tahoma" w:cs="Tahoma"/>
                <w:bCs/>
                <w:sz w:val="20"/>
                <w:szCs w:val="20"/>
              </w:rPr>
              <w:t>1</w:t>
            </w:r>
          </w:p>
        </w:tc>
      </w:tr>
      <w:tr w:rsidR="00D37192" w:rsidRPr="00306A5C" w14:paraId="6A1E081A" w14:textId="77777777" w:rsidTr="00953A52">
        <w:trPr>
          <w:trHeight w:val="1158"/>
          <w:jc w:val="center"/>
        </w:trPr>
        <w:tc>
          <w:tcPr>
            <w:tcW w:w="5240" w:type="dxa"/>
            <w:gridSpan w:val="2"/>
          </w:tcPr>
          <w:p w14:paraId="09D44DF6" w14:textId="77777777" w:rsidR="00D37192" w:rsidRPr="00906EEF" w:rsidRDefault="00D37192" w:rsidP="00F55BF6">
            <w:pPr>
              <w:rPr>
                <w:rFonts w:ascii="Tahoma" w:hAnsi="Tahoma" w:cs="Tahoma"/>
                <w:b/>
                <w:bCs/>
                <w:sz w:val="20"/>
                <w:szCs w:val="20"/>
              </w:rPr>
            </w:pPr>
            <w:bookmarkStart w:id="5" w:name="A33EmrgTelNo"/>
            <w:bookmarkStart w:id="6" w:name="A34CompRegNo"/>
            <w:bookmarkEnd w:id="5"/>
            <w:bookmarkEnd w:id="6"/>
            <w:r w:rsidRPr="00906EEF">
              <w:rPr>
                <w:rFonts w:ascii="Tahoma" w:hAnsi="Tahoma" w:cs="Tahoma"/>
                <w:b/>
                <w:bCs/>
                <w:sz w:val="20"/>
                <w:szCs w:val="20"/>
              </w:rPr>
              <w:t>Forecast Annual Consumption:</w:t>
            </w:r>
          </w:p>
          <w:p w14:paraId="30BF8F77" w14:textId="26358D40" w:rsidR="00D37192" w:rsidRPr="00906EEF" w:rsidRDefault="001D1CCD" w:rsidP="00F55BF6">
            <w:pPr>
              <w:rPr>
                <w:rFonts w:ascii="Tahoma" w:hAnsi="Tahoma" w:cs="Tahoma"/>
                <w:sz w:val="20"/>
                <w:szCs w:val="20"/>
              </w:rPr>
            </w:pPr>
            <w:r w:rsidRPr="00906EEF">
              <w:rPr>
                <w:rFonts w:ascii="Tahoma" w:hAnsi="Tahoma" w:cs="Tahoma"/>
                <w:sz w:val="20"/>
                <w:szCs w:val="20"/>
              </w:rPr>
              <w:t xml:space="preserve"> </w:t>
            </w:r>
            <w:r w:rsidR="00266DC2" w:rsidRPr="00906EEF">
              <w:rPr>
                <w:rFonts w:ascii="Tahoma" w:hAnsi="Tahoma" w:cs="Tahoma"/>
                <w:sz w:val="20"/>
                <w:szCs w:val="20"/>
              </w:rPr>
              <w:t xml:space="preserve"> </w:t>
            </w:r>
            <w:sdt>
              <w:sdtPr>
                <w:rPr>
                  <w:rFonts w:ascii="Tahoma" w:hAnsi="Tahoma" w:cs="Tahoma"/>
                  <w:sz w:val="20"/>
                  <w:szCs w:val="20"/>
                </w:rPr>
                <w:id w:val="-1891113874"/>
                <w:placeholder>
                  <w:docPart w:val="DefaultPlaceholder_-1854013440"/>
                </w:placeholder>
                <w:text/>
              </w:sdtPr>
              <w:sdtEndPr/>
              <w:sdtContent>
                <w:r w:rsidR="00B721F3">
                  <w:rPr>
                    <w:rFonts w:ascii="Tahoma" w:hAnsi="Tahoma" w:cs="Tahoma"/>
                    <w:sz w:val="20"/>
                    <w:szCs w:val="20"/>
                  </w:rPr>
                  <w:t>0</w:t>
                </w:r>
              </w:sdtContent>
            </w:sdt>
            <w:r w:rsidR="002C615A" w:rsidRPr="00906EEF">
              <w:rPr>
                <w:rFonts w:ascii="Tahoma" w:hAnsi="Tahoma" w:cs="Tahoma"/>
              </w:rPr>
              <w:t xml:space="preserve"> </w:t>
            </w:r>
            <w:r w:rsidR="003C0B40" w:rsidRPr="00906EEF">
              <w:rPr>
                <w:rFonts w:ascii="Tahoma" w:hAnsi="Tahoma" w:cs="Tahoma"/>
                <w:sz w:val="20"/>
                <w:szCs w:val="20"/>
              </w:rPr>
              <w:t xml:space="preserve"> </w:t>
            </w:r>
            <w:r w:rsidR="00D37192" w:rsidRPr="00906EEF">
              <w:rPr>
                <w:rFonts w:ascii="Tahoma" w:hAnsi="Tahoma" w:cs="Tahoma"/>
                <w:sz w:val="20"/>
                <w:szCs w:val="20"/>
              </w:rPr>
              <w:t>kWh</w:t>
            </w:r>
          </w:p>
          <w:p w14:paraId="3FEF8B71" w14:textId="77777777" w:rsidR="00D37192" w:rsidRPr="00906EEF" w:rsidRDefault="00D37192" w:rsidP="0041096D">
            <w:pPr>
              <w:rPr>
                <w:rFonts w:ascii="Tahoma" w:hAnsi="Tahoma" w:cs="Tahoma"/>
                <w:bCs/>
                <w:sz w:val="20"/>
                <w:szCs w:val="20"/>
              </w:rPr>
            </w:pPr>
          </w:p>
        </w:tc>
        <w:tc>
          <w:tcPr>
            <w:tcW w:w="5288" w:type="dxa"/>
            <w:gridSpan w:val="2"/>
            <w:vMerge w:val="restart"/>
          </w:tcPr>
          <w:p w14:paraId="63C54544" w14:textId="77777777" w:rsidR="000A4624" w:rsidRPr="00906EEF" w:rsidRDefault="00D37192" w:rsidP="002D7424">
            <w:pPr>
              <w:rPr>
                <w:rFonts w:ascii="Tahoma" w:hAnsi="Tahoma" w:cs="Tahoma"/>
                <w:b/>
                <w:bCs/>
                <w:sz w:val="20"/>
                <w:szCs w:val="20"/>
              </w:rPr>
            </w:pPr>
            <w:bookmarkStart w:id="7" w:name="A38MaxCon"/>
            <w:bookmarkEnd w:id="7"/>
            <w:r w:rsidRPr="00906EEF">
              <w:rPr>
                <w:rFonts w:ascii="Tahoma" w:hAnsi="Tahoma" w:cs="Tahoma"/>
                <w:b/>
                <w:bCs/>
                <w:sz w:val="20"/>
                <w:szCs w:val="20"/>
              </w:rPr>
              <w:t>Forecast Contractual Consumption:</w:t>
            </w:r>
          </w:p>
          <w:p w14:paraId="21FF2C07" w14:textId="6F72BED0" w:rsidR="00D37192" w:rsidRPr="00906EEF" w:rsidRDefault="00040BE3" w:rsidP="002D7424">
            <w:pPr>
              <w:rPr>
                <w:rFonts w:ascii="Tahoma" w:hAnsi="Tahoma" w:cs="Tahoma"/>
                <w:b/>
                <w:bCs/>
                <w:sz w:val="20"/>
                <w:szCs w:val="20"/>
              </w:rPr>
            </w:pPr>
            <w:sdt>
              <w:sdtPr>
                <w:rPr>
                  <w:rFonts w:ascii="Tahoma" w:hAnsi="Tahoma" w:cs="Tahoma"/>
                </w:rPr>
                <w:id w:val="605164119"/>
                <w:placeholder>
                  <w:docPart w:val="DefaultPlaceholder_-1854013440"/>
                </w:placeholder>
                <w:text/>
              </w:sdtPr>
              <w:sdtEndPr/>
              <w:sdtContent>
                <w:r w:rsidR="00906EEF" w:rsidRPr="00906EEF">
                  <w:rPr>
                    <w:rFonts w:ascii="Tahoma" w:hAnsi="Tahoma" w:cs="Tahoma"/>
                  </w:rPr>
                  <w:t>0</w:t>
                </w:r>
              </w:sdtContent>
            </w:sdt>
            <w:r w:rsidR="002C615A" w:rsidRPr="00906EEF">
              <w:rPr>
                <w:rFonts w:ascii="Tahoma" w:hAnsi="Tahoma" w:cs="Tahoma"/>
              </w:rPr>
              <w:t xml:space="preserve"> </w:t>
            </w:r>
            <w:r w:rsidR="000A4624" w:rsidRPr="00906EEF">
              <w:rPr>
                <w:rFonts w:ascii="Tahoma" w:hAnsi="Tahoma" w:cs="Tahoma"/>
                <w:b/>
                <w:bCs/>
                <w:sz w:val="20"/>
                <w:szCs w:val="20"/>
              </w:rPr>
              <w:t xml:space="preserve"> </w:t>
            </w:r>
            <w:r w:rsidR="00D37192" w:rsidRPr="00906EEF">
              <w:rPr>
                <w:rFonts w:ascii="Tahoma" w:hAnsi="Tahoma" w:cs="Tahoma"/>
                <w:sz w:val="20"/>
                <w:szCs w:val="20"/>
              </w:rPr>
              <w:t>kWh</w:t>
            </w:r>
          </w:p>
          <w:p w14:paraId="5548D8B7" w14:textId="77777777" w:rsidR="00D37192" w:rsidRPr="00906EEF" w:rsidRDefault="00D37192" w:rsidP="002D7424">
            <w:pPr>
              <w:rPr>
                <w:rFonts w:ascii="Tahoma" w:hAnsi="Tahoma" w:cs="Tahoma"/>
                <w:b/>
                <w:bCs/>
                <w:sz w:val="20"/>
                <w:szCs w:val="20"/>
              </w:rPr>
            </w:pPr>
            <w:r w:rsidRPr="00906EEF">
              <w:rPr>
                <w:rFonts w:ascii="Tahoma" w:hAnsi="Tahoma" w:cs="Tahoma"/>
                <w:b/>
                <w:bCs/>
                <w:sz w:val="20"/>
                <w:szCs w:val="20"/>
              </w:rPr>
              <w:t>Minimum Consumption:</w:t>
            </w:r>
          </w:p>
          <w:p w14:paraId="66AECBF4" w14:textId="19346CD4" w:rsidR="00D37192" w:rsidRPr="00906EEF" w:rsidRDefault="00040BE3" w:rsidP="002D7424">
            <w:pPr>
              <w:rPr>
                <w:rFonts w:ascii="Tahoma" w:hAnsi="Tahoma" w:cs="Tahoma"/>
                <w:bCs/>
                <w:sz w:val="20"/>
                <w:szCs w:val="20"/>
              </w:rPr>
            </w:pPr>
            <w:sdt>
              <w:sdtPr>
                <w:rPr>
                  <w:rFonts w:ascii="Tahoma" w:hAnsi="Tahoma" w:cs="Tahoma"/>
                  <w:szCs w:val="20"/>
                </w:rPr>
                <w:id w:val="-1444525866"/>
                <w:placeholder>
                  <w:docPart w:val="DefaultPlaceholder_-1854013440"/>
                </w:placeholder>
                <w:text/>
              </w:sdtPr>
              <w:sdtEndPr/>
              <w:sdtContent>
                <w:r w:rsidR="00906EEF" w:rsidRPr="00906EEF">
                  <w:rPr>
                    <w:rFonts w:ascii="Tahoma" w:hAnsi="Tahoma" w:cs="Tahoma"/>
                    <w:szCs w:val="20"/>
                  </w:rPr>
                  <w:t>0</w:t>
                </w:r>
              </w:sdtContent>
            </w:sdt>
            <w:r w:rsidR="002C615A" w:rsidRPr="00906EEF">
              <w:rPr>
                <w:rFonts w:ascii="Tahoma" w:hAnsi="Tahoma" w:cs="Tahoma"/>
                <w:b/>
                <w:sz w:val="20"/>
                <w:szCs w:val="20"/>
              </w:rPr>
              <w:t xml:space="preserve"> </w:t>
            </w:r>
            <w:r w:rsidR="000A4624" w:rsidRPr="00906EEF">
              <w:rPr>
                <w:rFonts w:ascii="Tahoma" w:hAnsi="Tahoma" w:cs="Tahoma"/>
                <w:b/>
                <w:sz w:val="20"/>
                <w:szCs w:val="20"/>
              </w:rPr>
              <w:t xml:space="preserve"> </w:t>
            </w:r>
            <w:r w:rsidR="00D37192" w:rsidRPr="00906EEF">
              <w:rPr>
                <w:rFonts w:ascii="Tahoma" w:hAnsi="Tahoma" w:cs="Tahoma"/>
                <w:bCs/>
                <w:sz w:val="20"/>
                <w:szCs w:val="20"/>
              </w:rPr>
              <w:t>kWh</w:t>
            </w:r>
          </w:p>
          <w:p w14:paraId="5AD349EC" w14:textId="77777777" w:rsidR="00D37192" w:rsidRPr="00906EEF" w:rsidRDefault="00D37192" w:rsidP="002D7424">
            <w:pPr>
              <w:rPr>
                <w:rFonts w:ascii="Tahoma" w:hAnsi="Tahoma" w:cs="Tahoma"/>
                <w:b/>
                <w:bCs/>
                <w:sz w:val="20"/>
                <w:szCs w:val="20"/>
              </w:rPr>
            </w:pPr>
            <w:r w:rsidRPr="00906EEF">
              <w:rPr>
                <w:rFonts w:ascii="Tahoma" w:hAnsi="Tahoma" w:cs="Tahoma"/>
                <w:b/>
                <w:bCs/>
                <w:sz w:val="20"/>
                <w:szCs w:val="20"/>
              </w:rPr>
              <w:t>Maximum Consumption:</w:t>
            </w:r>
          </w:p>
          <w:p w14:paraId="76C7CD5B" w14:textId="263BBC97" w:rsidR="00D37192" w:rsidRPr="00906EEF" w:rsidRDefault="00040BE3" w:rsidP="001D1CCD">
            <w:pPr>
              <w:spacing w:before="60"/>
              <w:rPr>
                <w:rFonts w:ascii="Tahoma" w:hAnsi="Tahoma" w:cs="Tahoma"/>
                <w:bCs/>
                <w:sz w:val="20"/>
                <w:szCs w:val="20"/>
              </w:rPr>
            </w:pPr>
            <w:sdt>
              <w:sdtPr>
                <w:rPr>
                  <w:rFonts w:ascii="Tahoma" w:hAnsi="Tahoma" w:cs="Tahoma"/>
                </w:rPr>
                <w:id w:val="-859666071"/>
                <w:placeholder>
                  <w:docPart w:val="DefaultPlaceholder_-1854013440"/>
                </w:placeholder>
                <w:text/>
              </w:sdtPr>
              <w:sdtEndPr/>
              <w:sdtContent>
                <w:r w:rsidR="00906EEF" w:rsidRPr="00906EEF">
                  <w:rPr>
                    <w:rFonts w:ascii="Tahoma" w:hAnsi="Tahoma" w:cs="Tahoma"/>
                  </w:rPr>
                  <w:t>0</w:t>
                </w:r>
              </w:sdtContent>
            </w:sdt>
            <w:r w:rsidR="002C615A" w:rsidRPr="00906EEF">
              <w:rPr>
                <w:rFonts w:ascii="Tahoma" w:hAnsi="Tahoma" w:cs="Tahoma"/>
              </w:rPr>
              <w:t xml:space="preserve"> </w:t>
            </w:r>
            <w:r w:rsidR="00CE6EBD" w:rsidRPr="00906EEF">
              <w:rPr>
                <w:rFonts w:ascii="Tahoma" w:hAnsi="Tahoma" w:cs="Tahoma"/>
              </w:rPr>
              <w:t xml:space="preserve"> </w:t>
            </w:r>
            <w:r w:rsidR="00D37192" w:rsidRPr="00906EEF">
              <w:rPr>
                <w:rFonts w:ascii="Tahoma" w:hAnsi="Tahoma" w:cs="Tahoma"/>
                <w:bCs/>
                <w:sz w:val="20"/>
                <w:szCs w:val="20"/>
              </w:rPr>
              <w:t>kWh</w:t>
            </w:r>
          </w:p>
        </w:tc>
      </w:tr>
      <w:tr w:rsidR="00D37192" w:rsidRPr="00306A5C" w14:paraId="61BEA88A" w14:textId="77777777" w:rsidTr="002C7E82">
        <w:trPr>
          <w:trHeight w:val="480"/>
          <w:jc w:val="center"/>
        </w:trPr>
        <w:tc>
          <w:tcPr>
            <w:tcW w:w="5240" w:type="dxa"/>
            <w:gridSpan w:val="2"/>
          </w:tcPr>
          <w:p w14:paraId="1D29CAF4" w14:textId="0A91718C" w:rsidR="00D37192" w:rsidRPr="00906EEF" w:rsidRDefault="00D37192" w:rsidP="001D1CCD">
            <w:pPr>
              <w:rPr>
                <w:rFonts w:ascii="Tahoma" w:hAnsi="Tahoma" w:cs="Tahoma"/>
                <w:b/>
                <w:sz w:val="20"/>
                <w:szCs w:val="20"/>
              </w:rPr>
            </w:pPr>
            <w:r w:rsidRPr="00906EEF">
              <w:rPr>
                <w:rFonts w:ascii="Tahoma" w:hAnsi="Tahoma" w:cs="Tahoma"/>
                <w:b/>
                <w:bCs/>
                <w:sz w:val="20"/>
                <w:szCs w:val="20"/>
              </w:rPr>
              <w:t xml:space="preserve">Micro Business </w:t>
            </w:r>
            <w:proofErr w:type="gramStart"/>
            <w:r w:rsidRPr="00906EEF">
              <w:rPr>
                <w:rFonts w:ascii="Tahoma" w:hAnsi="Tahoma" w:cs="Tahoma"/>
                <w:b/>
                <w:bCs/>
                <w:sz w:val="20"/>
                <w:szCs w:val="20"/>
              </w:rPr>
              <w:t>Customer?</w:t>
            </w:r>
            <w:r w:rsidR="00894508" w:rsidRPr="00906EEF">
              <w:rPr>
                <w:rFonts w:ascii="Tahoma" w:hAnsi="Tahoma" w:cs="Tahoma"/>
                <w:b/>
                <w:bCs/>
                <w:sz w:val="20"/>
                <w:szCs w:val="20"/>
              </w:rPr>
              <w:t>*</w:t>
            </w:r>
            <w:proofErr w:type="gramEnd"/>
            <w:r w:rsidRPr="00906EEF">
              <w:rPr>
                <w:rFonts w:ascii="Tahoma" w:hAnsi="Tahoma" w:cs="Tahoma"/>
                <w:b/>
                <w:bCs/>
                <w:sz w:val="20"/>
                <w:szCs w:val="20"/>
              </w:rPr>
              <w:t xml:space="preserve"> </w:t>
            </w:r>
            <w:r w:rsidR="001D1CCD" w:rsidRPr="00906EEF">
              <w:rPr>
                <w:rFonts w:ascii="Tahoma" w:hAnsi="Tahoma" w:cs="Tahoma"/>
                <w:b/>
                <w:bCs/>
                <w:sz w:val="20"/>
                <w:szCs w:val="20"/>
              </w:rPr>
              <w:t>[</w:t>
            </w:r>
            <w:sdt>
              <w:sdtPr>
                <w:rPr>
                  <w:rFonts w:ascii="Tahoma" w:hAnsi="Tahoma" w:cs="Tahoma"/>
                  <w:b/>
                  <w:bCs/>
                  <w:sz w:val="20"/>
                  <w:szCs w:val="20"/>
                </w:rPr>
                <w:id w:val="1651482431"/>
                <w:placeholder>
                  <w:docPart w:val="DefaultPlaceholder_-1854013440"/>
                </w:placeholder>
                <w:text/>
              </w:sdtPr>
              <w:sdtEndPr/>
              <w:sdtContent>
                <w:r w:rsidR="00906EEF" w:rsidRPr="00906EEF">
                  <w:rPr>
                    <w:rFonts w:ascii="Tahoma" w:hAnsi="Tahoma" w:cs="Tahoma"/>
                    <w:b/>
                    <w:bCs/>
                    <w:sz w:val="20"/>
                    <w:szCs w:val="20"/>
                  </w:rPr>
                  <w:t>Yes</w:t>
                </w:r>
              </w:sdtContent>
            </w:sdt>
            <w:r w:rsidR="001D1CCD" w:rsidRPr="00906EEF">
              <w:rPr>
                <w:rFonts w:ascii="Tahoma" w:hAnsi="Tahoma" w:cs="Tahoma"/>
                <w:b/>
                <w:bCs/>
                <w:sz w:val="20"/>
                <w:szCs w:val="20"/>
              </w:rPr>
              <w:t>]</w:t>
            </w:r>
            <w:r w:rsidR="0094587E" w:rsidRPr="00906EEF">
              <w:rPr>
                <w:rFonts w:ascii="Tahoma" w:hAnsi="Tahoma" w:cs="Tahoma"/>
                <w:b/>
                <w:bCs/>
                <w:sz w:val="20"/>
                <w:szCs w:val="20"/>
              </w:rPr>
              <w:t xml:space="preserve"> or</w:t>
            </w:r>
            <w:r w:rsidR="001D1CCD" w:rsidRPr="00906EEF">
              <w:rPr>
                <w:rFonts w:ascii="Tahoma" w:hAnsi="Tahoma" w:cs="Tahoma"/>
                <w:b/>
                <w:bCs/>
                <w:sz w:val="20"/>
                <w:szCs w:val="20"/>
              </w:rPr>
              <w:t xml:space="preserve"> [</w:t>
            </w:r>
            <w:sdt>
              <w:sdtPr>
                <w:rPr>
                  <w:rFonts w:ascii="Tahoma" w:hAnsi="Tahoma" w:cs="Tahoma"/>
                  <w:b/>
                  <w:bCs/>
                  <w:sz w:val="20"/>
                  <w:szCs w:val="20"/>
                </w:rPr>
                <w:id w:val="-117219988"/>
                <w:placeholder>
                  <w:docPart w:val="DefaultPlaceholder_-1854013440"/>
                </w:placeholder>
                <w:text/>
              </w:sdtPr>
              <w:sdtEndPr/>
              <w:sdtContent>
                <w:r w:rsidR="00906EEF" w:rsidRPr="00906EEF">
                  <w:rPr>
                    <w:rFonts w:ascii="Tahoma" w:hAnsi="Tahoma" w:cs="Tahoma"/>
                    <w:b/>
                    <w:bCs/>
                    <w:sz w:val="20"/>
                    <w:szCs w:val="20"/>
                  </w:rPr>
                  <w:t>No</w:t>
                </w:r>
              </w:sdtContent>
            </w:sdt>
            <w:r w:rsidR="001D1CCD" w:rsidRPr="00906EEF">
              <w:rPr>
                <w:rFonts w:ascii="Tahoma" w:hAnsi="Tahoma" w:cs="Tahoma"/>
                <w:b/>
                <w:bCs/>
                <w:sz w:val="20"/>
                <w:szCs w:val="20"/>
              </w:rPr>
              <w:t xml:space="preserve">] </w:t>
            </w:r>
          </w:p>
          <w:p w14:paraId="675BAFA1" w14:textId="77777777" w:rsidR="001D1CCD" w:rsidRPr="00906EEF" w:rsidRDefault="001D1CCD" w:rsidP="001D1CCD">
            <w:pPr>
              <w:rPr>
                <w:rFonts w:ascii="Tahoma" w:hAnsi="Tahoma" w:cs="Tahoma"/>
                <w:b/>
                <w:bCs/>
                <w:sz w:val="16"/>
                <w:szCs w:val="16"/>
              </w:rPr>
            </w:pPr>
            <w:r w:rsidRPr="00906EEF">
              <w:rPr>
                <w:rFonts w:ascii="Tahoma" w:hAnsi="Tahoma" w:cs="Tahoma"/>
                <w:b/>
                <w:bCs/>
                <w:sz w:val="16"/>
                <w:szCs w:val="16"/>
              </w:rPr>
              <w:t>(Delete as appropriate)</w:t>
            </w:r>
          </w:p>
        </w:tc>
        <w:tc>
          <w:tcPr>
            <w:tcW w:w="5288" w:type="dxa"/>
            <w:gridSpan w:val="2"/>
            <w:vMerge/>
          </w:tcPr>
          <w:p w14:paraId="436DAE25" w14:textId="77777777" w:rsidR="00D37192" w:rsidRPr="00906EEF" w:rsidRDefault="00D37192" w:rsidP="002D7424">
            <w:pPr>
              <w:rPr>
                <w:rFonts w:ascii="Tahoma" w:hAnsi="Tahoma" w:cs="Tahoma"/>
                <w:b/>
                <w:bCs/>
                <w:sz w:val="20"/>
                <w:szCs w:val="20"/>
              </w:rPr>
            </w:pPr>
          </w:p>
        </w:tc>
      </w:tr>
      <w:tr w:rsidR="002D7424" w:rsidRPr="00306A5C" w14:paraId="4C51F7E5" w14:textId="77777777" w:rsidTr="002C7E82">
        <w:trPr>
          <w:trHeight w:val="430"/>
          <w:jc w:val="center"/>
        </w:trPr>
        <w:tc>
          <w:tcPr>
            <w:tcW w:w="5240" w:type="dxa"/>
            <w:gridSpan w:val="2"/>
            <w:vAlign w:val="center"/>
          </w:tcPr>
          <w:p w14:paraId="6A54B3EF" w14:textId="022DB106" w:rsidR="002D7424" w:rsidRPr="00906EEF" w:rsidRDefault="002D7424" w:rsidP="00747B85">
            <w:pPr>
              <w:rPr>
                <w:rFonts w:ascii="Tahoma" w:hAnsi="Tahoma" w:cs="Tahoma"/>
                <w:bCs/>
                <w:sz w:val="20"/>
                <w:szCs w:val="20"/>
              </w:rPr>
            </w:pPr>
            <w:r w:rsidRPr="00906EEF">
              <w:rPr>
                <w:rFonts w:ascii="Tahoma" w:hAnsi="Tahoma" w:cs="Tahoma"/>
                <w:b/>
                <w:bCs/>
                <w:sz w:val="20"/>
                <w:szCs w:val="20"/>
              </w:rPr>
              <w:t xml:space="preserve">Payment Method: </w:t>
            </w:r>
            <w:sdt>
              <w:sdtPr>
                <w:rPr>
                  <w:rFonts w:ascii="Tahoma" w:hAnsi="Tahoma" w:cs="Tahoma"/>
                  <w:b/>
                  <w:bCs/>
                  <w:sz w:val="20"/>
                  <w:szCs w:val="20"/>
                </w:rPr>
                <w:id w:val="-769931045"/>
                <w:lock w:val="sdtLocked"/>
                <w:placeholder>
                  <w:docPart w:val="D11808FE4FD243FCBD51E7F5A4162843"/>
                </w:placeholder>
                <w:dropDownList>
                  <w:listItem w:displayText="Direct Debit" w:value="Direct Debit"/>
                  <w:listItem w:displayText="BACS" w:value="BACS"/>
                  <w:listItem w:displayText="Cheque" w:value="Cheque"/>
                </w:dropDownList>
              </w:sdtPr>
              <w:sdtEndPr/>
              <w:sdtContent>
                <w:r w:rsidR="00B721F3">
                  <w:rPr>
                    <w:rFonts w:ascii="Tahoma" w:hAnsi="Tahoma" w:cs="Tahoma"/>
                    <w:b/>
                    <w:bCs/>
                    <w:sz w:val="20"/>
                    <w:szCs w:val="20"/>
                  </w:rPr>
                  <w:t>Cheque</w:t>
                </w:r>
              </w:sdtContent>
            </w:sdt>
          </w:p>
        </w:tc>
        <w:tc>
          <w:tcPr>
            <w:tcW w:w="5288" w:type="dxa"/>
            <w:gridSpan w:val="2"/>
            <w:vAlign w:val="center"/>
          </w:tcPr>
          <w:p w14:paraId="4E87D70D" w14:textId="18BD872F" w:rsidR="002D7424" w:rsidRPr="00906EEF" w:rsidRDefault="002D7424" w:rsidP="00E905C5">
            <w:pPr>
              <w:rPr>
                <w:rFonts w:ascii="Tahoma" w:hAnsi="Tahoma" w:cs="Tahoma"/>
                <w:bCs/>
                <w:sz w:val="20"/>
                <w:szCs w:val="20"/>
              </w:rPr>
            </w:pPr>
            <w:r w:rsidRPr="00906EEF">
              <w:rPr>
                <w:rFonts w:ascii="Tahoma" w:hAnsi="Tahoma" w:cs="Tahoma"/>
                <w:b/>
                <w:bCs/>
                <w:sz w:val="20"/>
                <w:szCs w:val="20"/>
              </w:rPr>
              <w:t>Payment Term:</w:t>
            </w:r>
            <w:r w:rsidR="00086573" w:rsidRPr="00906EEF">
              <w:rPr>
                <w:rFonts w:ascii="Tahoma" w:hAnsi="Tahoma" w:cs="Tahoma"/>
                <w:b/>
                <w:bCs/>
                <w:sz w:val="20"/>
                <w:szCs w:val="20"/>
              </w:rPr>
              <w:t xml:space="preserve"> </w:t>
            </w:r>
            <w:r w:rsidR="002C615A" w:rsidRPr="00906EEF">
              <w:rPr>
                <w:rFonts w:ascii="Tahoma" w:hAnsi="Tahoma" w:cs="Tahoma"/>
              </w:rPr>
              <w:t xml:space="preserve"> </w:t>
            </w:r>
            <w:sdt>
              <w:sdtPr>
                <w:rPr>
                  <w:rFonts w:ascii="Tahoma" w:hAnsi="Tahoma" w:cs="Tahoma"/>
                </w:rPr>
                <w:id w:val="-1088076019"/>
                <w:placeholder>
                  <w:docPart w:val="DefaultPlaceholder_-1854013440"/>
                </w:placeholder>
                <w:text/>
              </w:sdtPr>
              <w:sdtEndPr/>
              <w:sdtContent>
                <w:r w:rsidR="00906EEF" w:rsidRPr="00906EEF">
                  <w:rPr>
                    <w:rFonts w:ascii="Tahoma" w:hAnsi="Tahoma" w:cs="Tahoma"/>
                  </w:rPr>
                  <w:t>0</w:t>
                </w:r>
              </w:sdtContent>
            </w:sdt>
            <w:r w:rsidR="002C615A" w:rsidRPr="00906EEF">
              <w:rPr>
                <w:rFonts w:ascii="Tahoma" w:hAnsi="Tahoma" w:cs="Tahoma"/>
                <w:b/>
                <w:bCs/>
                <w:sz w:val="20"/>
                <w:szCs w:val="20"/>
              </w:rPr>
              <w:t xml:space="preserve"> </w:t>
            </w:r>
            <w:r w:rsidR="009012B9" w:rsidRPr="00906EEF">
              <w:rPr>
                <w:rFonts w:ascii="Tahoma" w:hAnsi="Tahoma" w:cs="Tahoma"/>
                <w:b/>
                <w:bCs/>
                <w:sz w:val="20"/>
                <w:szCs w:val="20"/>
              </w:rPr>
              <w:t xml:space="preserve"> Days</w:t>
            </w:r>
          </w:p>
        </w:tc>
      </w:tr>
      <w:tr w:rsidR="000568BF" w:rsidRPr="00306A5C" w14:paraId="367ED91A" w14:textId="77777777" w:rsidTr="007677CF">
        <w:trPr>
          <w:gridBefore w:val="1"/>
          <w:wBefore w:w="6" w:type="dxa"/>
          <w:cantSplit/>
          <w:trHeight w:val="350"/>
          <w:jc w:val="center"/>
        </w:trPr>
        <w:tc>
          <w:tcPr>
            <w:tcW w:w="10522" w:type="dxa"/>
            <w:gridSpan w:val="3"/>
          </w:tcPr>
          <w:p w14:paraId="7F9FF4CA" w14:textId="77777777" w:rsidR="00582758" w:rsidRPr="00906EEF" w:rsidRDefault="000568BF" w:rsidP="00F55BF6">
            <w:pPr>
              <w:pStyle w:val="Heading1"/>
              <w:rPr>
                <w:rFonts w:ascii="Tahoma" w:hAnsi="Tahoma" w:cs="Tahoma"/>
                <w:sz w:val="20"/>
                <w:szCs w:val="20"/>
              </w:rPr>
            </w:pPr>
            <w:bookmarkStart w:id="8" w:name="A39MPR"/>
            <w:bookmarkEnd w:id="8"/>
            <w:r w:rsidRPr="00906EEF">
              <w:rPr>
                <w:rFonts w:ascii="Tahoma" w:hAnsi="Tahoma" w:cs="Tahoma"/>
                <w:sz w:val="20"/>
                <w:szCs w:val="20"/>
              </w:rPr>
              <w:t xml:space="preserve">The Charges </w:t>
            </w:r>
            <w:r w:rsidR="00F55BF6" w:rsidRPr="00906EEF">
              <w:rPr>
                <w:rFonts w:ascii="Tahoma" w:hAnsi="Tahoma" w:cs="Tahoma"/>
                <w:sz w:val="20"/>
                <w:szCs w:val="20"/>
              </w:rPr>
              <w:t>applicable to this agreement are</w:t>
            </w:r>
          </w:p>
        </w:tc>
      </w:tr>
      <w:tr w:rsidR="001D6008" w:rsidRPr="00306A5C" w14:paraId="2D17B4D3" w14:textId="77777777" w:rsidTr="00296AAD">
        <w:trPr>
          <w:gridBefore w:val="1"/>
          <w:wBefore w:w="6" w:type="dxa"/>
          <w:trHeight w:val="517"/>
          <w:jc w:val="center"/>
        </w:trPr>
        <w:tc>
          <w:tcPr>
            <w:tcW w:w="5234" w:type="dxa"/>
          </w:tcPr>
          <w:p w14:paraId="3B5B8DB1" w14:textId="77777777" w:rsidR="004F6350" w:rsidRPr="00906EEF" w:rsidRDefault="001D6008" w:rsidP="00B03F3E">
            <w:pPr>
              <w:pStyle w:val="Heading2"/>
              <w:jc w:val="center"/>
              <w:rPr>
                <w:rFonts w:ascii="Tahoma" w:hAnsi="Tahoma" w:cs="Tahoma"/>
                <w:sz w:val="20"/>
                <w:szCs w:val="20"/>
              </w:rPr>
            </w:pPr>
            <w:r w:rsidRPr="00906EEF">
              <w:rPr>
                <w:rFonts w:ascii="Tahoma" w:hAnsi="Tahoma" w:cs="Tahoma"/>
                <w:sz w:val="20"/>
                <w:szCs w:val="20"/>
              </w:rPr>
              <w:t xml:space="preserve">Unit </w:t>
            </w:r>
            <w:r w:rsidR="004F6350" w:rsidRPr="00906EEF">
              <w:rPr>
                <w:rFonts w:ascii="Tahoma" w:hAnsi="Tahoma" w:cs="Tahoma"/>
                <w:sz w:val="20"/>
                <w:szCs w:val="20"/>
              </w:rPr>
              <w:t>Charge</w:t>
            </w:r>
          </w:p>
          <w:p w14:paraId="42579192" w14:textId="77777777" w:rsidR="004F6350" w:rsidRPr="00906EEF" w:rsidRDefault="009A59E7" w:rsidP="00B03F3E">
            <w:pPr>
              <w:pStyle w:val="Heading2"/>
              <w:jc w:val="center"/>
              <w:rPr>
                <w:rFonts w:ascii="Tahoma" w:hAnsi="Tahoma" w:cs="Tahoma"/>
                <w:sz w:val="20"/>
                <w:szCs w:val="20"/>
              </w:rPr>
            </w:pPr>
            <w:r w:rsidRPr="00906EEF">
              <w:rPr>
                <w:rFonts w:ascii="Tahoma" w:hAnsi="Tahoma" w:cs="Tahoma"/>
                <w:b w:val="0"/>
                <w:bCs w:val="0"/>
                <w:sz w:val="20"/>
                <w:szCs w:val="20"/>
              </w:rPr>
              <w:t>Various as set out in A</w:t>
            </w:r>
            <w:r w:rsidR="004F6350" w:rsidRPr="00906EEF">
              <w:rPr>
                <w:rFonts w:ascii="Tahoma" w:hAnsi="Tahoma" w:cs="Tahoma"/>
                <w:b w:val="0"/>
                <w:bCs w:val="0"/>
                <w:sz w:val="20"/>
                <w:szCs w:val="20"/>
              </w:rPr>
              <w:t>ppendix 1</w:t>
            </w:r>
            <w:r w:rsidR="0087208E" w:rsidRPr="00906EEF">
              <w:rPr>
                <w:rFonts w:ascii="Tahoma" w:hAnsi="Tahoma" w:cs="Tahoma"/>
                <w:sz w:val="20"/>
                <w:szCs w:val="20"/>
              </w:rPr>
              <w:t xml:space="preserve"> </w:t>
            </w:r>
            <w:r w:rsidR="000A4624" w:rsidRPr="00906EEF">
              <w:rPr>
                <w:rFonts w:ascii="Tahoma" w:hAnsi="Tahoma" w:cs="Tahoma"/>
                <w:sz w:val="20"/>
                <w:szCs w:val="20"/>
              </w:rPr>
              <w:t xml:space="preserve"> </w:t>
            </w:r>
          </w:p>
        </w:tc>
        <w:tc>
          <w:tcPr>
            <w:tcW w:w="5288" w:type="dxa"/>
            <w:gridSpan w:val="2"/>
          </w:tcPr>
          <w:p w14:paraId="347878D0" w14:textId="77777777" w:rsidR="004F6350" w:rsidRPr="00906EEF" w:rsidRDefault="001D6008" w:rsidP="00B03F3E">
            <w:pPr>
              <w:jc w:val="center"/>
              <w:rPr>
                <w:rFonts w:ascii="Tahoma" w:hAnsi="Tahoma" w:cs="Tahoma"/>
                <w:b/>
                <w:bCs/>
                <w:sz w:val="20"/>
                <w:szCs w:val="20"/>
              </w:rPr>
            </w:pPr>
            <w:r w:rsidRPr="00906EEF">
              <w:rPr>
                <w:rFonts w:ascii="Tahoma" w:hAnsi="Tahoma" w:cs="Tahoma"/>
                <w:b/>
                <w:bCs/>
                <w:sz w:val="20"/>
                <w:szCs w:val="20"/>
              </w:rPr>
              <w:t>Standing C</w:t>
            </w:r>
            <w:r w:rsidR="00B03F3E" w:rsidRPr="00906EEF">
              <w:rPr>
                <w:rFonts w:ascii="Tahoma" w:hAnsi="Tahoma" w:cs="Tahoma"/>
                <w:b/>
                <w:bCs/>
                <w:sz w:val="20"/>
                <w:szCs w:val="20"/>
              </w:rPr>
              <w:t>harge</w:t>
            </w:r>
            <w:r w:rsidR="004F6350" w:rsidRPr="00906EEF">
              <w:rPr>
                <w:rFonts w:ascii="Tahoma" w:hAnsi="Tahoma" w:cs="Tahoma"/>
                <w:b/>
                <w:bCs/>
                <w:sz w:val="20"/>
                <w:szCs w:val="20"/>
              </w:rPr>
              <w:t xml:space="preserve"> </w:t>
            </w:r>
          </w:p>
          <w:p w14:paraId="0CBF9730" w14:textId="77777777" w:rsidR="004F6350" w:rsidRPr="00906EEF" w:rsidRDefault="004F6350" w:rsidP="00B03F3E">
            <w:pPr>
              <w:jc w:val="center"/>
              <w:rPr>
                <w:rFonts w:ascii="Tahoma" w:hAnsi="Tahoma" w:cs="Tahoma"/>
                <w:bCs/>
                <w:sz w:val="20"/>
                <w:szCs w:val="20"/>
              </w:rPr>
            </w:pPr>
            <w:r w:rsidRPr="00906EEF">
              <w:rPr>
                <w:rFonts w:ascii="Tahoma" w:hAnsi="Tahoma" w:cs="Tahoma"/>
                <w:bCs/>
                <w:sz w:val="20"/>
                <w:szCs w:val="20"/>
              </w:rPr>
              <w:t>Various as set out</w:t>
            </w:r>
            <w:r w:rsidR="009A59E7" w:rsidRPr="00906EEF">
              <w:rPr>
                <w:rFonts w:ascii="Tahoma" w:hAnsi="Tahoma" w:cs="Tahoma"/>
                <w:bCs/>
                <w:sz w:val="20"/>
                <w:szCs w:val="20"/>
              </w:rPr>
              <w:t xml:space="preserve"> in A</w:t>
            </w:r>
            <w:r w:rsidRPr="00906EEF">
              <w:rPr>
                <w:rFonts w:ascii="Tahoma" w:hAnsi="Tahoma" w:cs="Tahoma"/>
                <w:bCs/>
                <w:sz w:val="20"/>
                <w:szCs w:val="20"/>
              </w:rPr>
              <w:t>ppendix 1</w:t>
            </w:r>
            <w:r w:rsidR="000A4624" w:rsidRPr="00906EEF">
              <w:rPr>
                <w:rFonts w:ascii="Tahoma" w:hAnsi="Tahoma" w:cs="Tahoma"/>
                <w:bCs/>
                <w:sz w:val="20"/>
                <w:szCs w:val="20"/>
              </w:rPr>
              <w:t xml:space="preserve"> </w:t>
            </w:r>
          </w:p>
        </w:tc>
      </w:tr>
      <w:tr w:rsidR="00035107" w:rsidRPr="00306A5C" w14:paraId="470AC5C8" w14:textId="77777777" w:rsidTr="007677CF">
        <w:trPr>
          <w:gridBefore w:val="1"/>
          <w:wBefore w:w="6" w:type="dxa"/>
          <w:trHeight w:val="184"/>
          <w:jc w:val="center"/>
        </w:trPr>
        <w:tc>
          <w:tcPr>
            <w:tcW w:w="10522" w:type="dxa"/>
            <w:gridSpan w:val="3"/>
          </w:tcPr>
          <w:p w14:paraId="0180D8D3" w14:textId="77777777" w:rsidR="00035107" w:rsidRPr="00953A52" w:rsidRDefault="00CD7C1B" w:rsidP="00035107">
            <w:pPr>
              <w:spacing w:line="276" w:lineRule="auto"/>
              <w:rPr>
                <w:rFonts w:ascii="Tahoma" w:hAnsi="Tahoma" w:cs="Tahoma"/>
                <w:b/>
                <w:bCs/>
                <w:sz w:val="20"/>
                <w:szCs w:val="20"/>
              </w:rPr>
            </w:pPr>
            <w:r w:rsidRPr="00306A5C">
              <w:rPr>
                <w:rFonts w:ascii="Tahoma" w:hAnsi="Tahoma" w:cs="Tahoma"/>
                <w:b/>
                <w:bCs/>
                <w:sz w:val="20"/>
                <w:szCs w:val="20"/>
              </w:rPr>
              <w:t>The charges above exclude CCL and VAT which will be charged at the prevailing market rate.</w:t>
            </w:r>
          </w:p>
        </w:tc>
      </w:tr>
    </w:tbl>
    <w:p w14:paraId="03526D2B" w14:textId="77777777" w:rsidR="00204374" w:rsidRPr="00DF2848" w:rsidRDefault="00E55FD7" w:rsidP="00B17AC3">
      <w:pPr>
        <w:pStyle w:val="Heading1"/>
        <w:jc w:val="both"/>
        <w:rPr>
          <w:rFonts w:ascii="Tahoma" w:hAnsi="Tahoma" w:cs="Tahoma"/>
          <w:b w:val="0"/>
          <w:sz w:val="16"/>
        </w:rPr>
      </w:pPr>
      <w:r w:rsidRPr="00306A5C">
        <w:rPr>
          <w:rFonts w:ascii="Tahoma" w:hAnsi="Tahoma" w:cs="Tahoma"/>
          <w:b w:val="0"/>
          <w:sz w:val="16"/>
        </w:rPr>
        <w:t>This contract</w:t>
      </w:r>
      <w:r w:rsidR="00953084" w:rsidRPr="00306A5C">
        <w:rPr>
          <w:rFonts w:ascii="Tahoma" w:hAnsi="Tahoma" w:cs="Tahoma"/>
          <w:b w:val="0"/>
          <w:sz w:val="16"/>
        </w:rPr>
        <w:t xml:space="preserve"> document</w:t>
      </w:r>
      <w:r w:rsidRPr="00306A5C">
        <w:rPr>
          <w:rFonts w:ascii="Tahoma" w:hAnsi="Tahoma" w:cs="Tahoma"/>
          <w:b w:val="0"/>
          <w:sz w:val="16"/>
        </w:rPr>
        <w:t xml:space="preserve"> is subject to Crown Oil Limited t</w:t>
      </w:r>
      <w:r w:rsidR="001960C7" w:rsidRPr="00306A5C">
        <w:rPr>
          <w:rFonts w:ascii="Tahoma" w:hAnsi="Tahoma" w:cs="Tahoma"/>
          <w:b w:val="0"/>
          <w:sz w:val="16"/>
        </w:rPr>
        <w:t>rading as Crown Gas and Power</w:t>
      </w:r>
      <w:r w:rsidR="00E8477F" w:rsidRPr="00306A5C">
        <w:rPr>
          <w:rFonts w:ascii="Tahoma" w:hAnsi="Tahoma" w:cs="Tahoma"/>
          <w:b w:val="0"/>
          <w:sz w:val="16"/>
        </w:rPr>
        <w:t>`</w:t>
      </w:r>
      <w:r w:rsidR="001960C7" w:rsidRPr="00306A5C">
        <w:rPr>
          <w:rFonts w:ascii="Tahoma" w:hAnsi="Tahoma" w:cs="Tahoma"/>
          <w:b w:val="0"/>
          <w:sz w:val="16"/>
        </w:rPr>
        <w:t xml:space="preserve">s </w:t>
      </w:r>
      <w:r w:rsidR="00E54C9C" w:rsidRPr="00306A5C">
        <w:rPr>
          <w:rFonts w:ascii="Tahoma" w:hAnsi="Tahoma" w:cs="Tahoma"/>
          <w:b w:val="0"/>
          <w:sz w:val="16"/>
        </w:rPr>
        <w:t xml:space="preserve">General </w:t>
      </w:r>
      <w:r w:rsidR="001960C7" w:rsidRPr="00306A5C">
        <w:rPr>
          <w:rFonts w:ascii="Tahoma" w:hAnsi="Tahoma" w:cs="Tahoma"/>
          <w:b w:val="0"/>
          <w:sz w:val="16"/>
        </w:rPr>
        <w:t>Terms and C</w:t>
      </w:r>
      <w:r w:rsidR="008B271D" w:rsidRPr="00306A5C">
        <w:rPr>
          <w:rFonts w:ascii="Tahoma" w:hAnsi="Tahoma" w:cs="Tahoma"/>
          <w:b w:val="0"/>
          <w:sz w:val="16"/>
        </w:rPr>
        <w:t>onditions</w:t>
      </w:r>
      <w:r w:rsidR="004971E7" w:rsidRPr="00306A5C">
        <w:rPr>
          <w:rFonts w:ascii="Tahoma" w:hAnsi="Tahoma" w:cs="Tahoma"/>
          <w:b w:val="0"/>
          <w:sz w:val="16"/>
        </w:rPr>
        <w:t xml:space="preserve"> </w:t>
      </w:r>
      <w:r w:rsidRPr="00306A5C">
        <w:rPr>
          <w:rFonts w:ascii="Tahoma" w:hAnsi="Tahoma" w:cs="Tahoma"/>
          <w:b w:val="0"/>
          <w:sz w:val="16"/>
        </w:rPr>
        <w:t xml:space="preserve">(the </w:t>
      </w:r>
      <w:r w:rsidRPr="00306A5C">
        <w:rPr>
          <w:rFonts w:ascii="Tahoma" w:hAnsi="Tahoma" w:cs="Tahoma"/>
          <w:bCs w:val="0"/>
          <w:sz w:val="16"/>
        </w:rPr>
        <w:t>Conditions</w:t>
      </w:r>
      <w:r w:rsidRPr="00306A5C">
        <w:rPr>
          <w:rFonts w:ascii="Tahoma" w:hAnsi="Tahoma" w:cs="Tahoma"/>
          <w:b w:val="0"/>
          <w:sz w:val="16"/>
        </w:rPr>
        <w:t>)</w:t>
      </w:r>
      <w:r w:rsidR="00953084" w:rsidRPr="00306A5C">
        <w:rPr>
          <w:rFonts w:ascii="Tahoma" w:hAnsi="Tahoma" w:cs="Tahoma"/>
          <w:b w:val="0"/>
          <w:sz w:val="16"/>
        </w:rPr>
        <w:t xml:space="preserve"> and</w:t>
      </w:r>
      <w:r w:rsidR="00E8477F" w:rsidRPr="00306A5C">
        <w:rPr>
          <w:rFonts w:ascii="Tahoma" w:hAnsi="Tahoma" w:cs="Tahoma"/>
          <w:b w:val="0"/>
          <w:sz w:val="16"/>
        </w:rPr>
        <w:t>,</w:t>
      </w:r>
      <w:r w:rsidR="00953084" w:rsidRPr="00306A5C">
        <w:rPr>
          <w:rFonts w:ascii="Tahoma" w:hAnsi="Tahoma" w:cs="Tahoma"/>
          <w:b w:val="0"/>
          <w:sz w:val="16"/>
        </w:rPr>
        <w:t xml:space="preserve"> </w:t>
      </w:r>
      <w:r w:rsidR="00F25742" w:rsidRPr="00306A5C">
        <w:rPr>
          <w:rFonts w:ascii="Tahoma" w:hAnsi="Tahoma" w:cs="Tahoma"/>
          <w:b w:val="0"/>
          <w:sz w:val="16"/>
        </w:rPr>
        <w:t>for Micro Business Customers only</w:t>
      </w:r>
      <w:r w:rsidR="00E8477F" w:rsidRPr="00306A5C">
        <w:rPr>
          <w:rFonts w:ascii="Tahoma" w:hAnsi="Tahoma" w:cs="Tahoma"/>
          <w:b w:val="0"/>
          <w:sz w:val="16"/>
        </w:rPr>
        <w:t>,</w:t>
      </w:r>
      <w:r w:rsidR="00F25742" w:rsidRPr="00306A5C">
        <w:rPr>
          <w:rFonts w:ascii="Tahoma" w:hAnsi="Tahoma" w:cs="Tahoma"/>
          <w:b w:val="0"/>
          <w:sz w:val="16"/>
        </w:rPr>
        <w:t xml:space="preserve"> </w:t>
      </w:r>
      <w:r w:rsidR="00953084" w:rsidRPr="00306A5C">
        <w:rPr>
          <w:rFonts w:ascii="Tahoma" w:hAnsi="Tahoma" w:cs="Tahoma"/>
          <w:b w:val="0"/>
          <w:sz w:val="16"/>
        </w:rPr>
        <w:t>the Princip</w:t>
      </w:r>
      <w:r w:rsidR="00E8477F" w:rsidRPr="00306A5C">
        <w:rPr>
          <w:rFonts w:ascii="Tahoma" w:hAnsi="Tahoma" w:cs="Tahoma"/>
          <w:b w:val="0"/>
          <w:sz w:val="16"/>
        </w:rPr>
        <w:t>al</w:t>
      </w:r>
      <w:r w:rsidR="00953084" w:rsidRPr="00306A5C">
        <w:rPr>
          <w:rFonts w:ascii="Tahoma" w:hAnsi="Tahoma" w:cs="Tahoma"/>
          <w:b w:val="0"/>
          <w:sz w:val="16"/>
        </w:rPr>
        <w:t xml:space="preserve"> Terms for Micro Business Customers</w:t>
      </w:r>
      <w:r w:rsidR="00521FB4" w:rsidRPr="00306A5C">
        <w:rPr>
          <w:rFonts w:ascii="Tahoma" w:hAnsi="Tahoma" w:cs="Tahoma"/>
          <w:b w:val="0"/>
          <w:sz w:val="16"/>
        </w:rPr>
        <w:t xml:space="preserve"> (</w:t>
      </w:r>
      <w:r w:rsidR="00521FB4" w:rsidRPr="00306A5C">
        <w:rPr>
          <w:rFonts w:ascii="Tahoma" w:hAnsi="Tahoma" w:cs="Tahoma"/>
          <w:sz w:val="16"/>
        </w:rPr>
        <w:t>Micro Business Terms</w:t>
      </w:r>
      <w:r w:rsidR="00521FB4" w:rsidRPr="00306A5C">
        <w:rPr>
          <w:rFonts w:ascii="Tahoma" w:hAnsi="Tahoma" w:cs="Tahoma"/>
          <w:b w:val="0"/>
          <w:sz w:val="16"/>
        </w:rPr>
        <w:t>)</w:t>
      </w:r>
      <w:r w:rsidR="00E8477F" w:rsidRPr="00306A5C">
        <w:rPr>
          <w:rFonts w:ascii="Tahoma" w:hAnsi="Tahoma" w:cs="Tahoma"/>
          <w:b w:val="0"/>
          <w:sz w:val="16"/>
        </w:rPr>
        <w:t>,</w:t>
      </w:r>
      <w:r w:rsidR="00113E67" w:rsidRPr="00306A5C">
        <w:rPr>
          <w:rFonts w:ascii="Tahoma" w:hAnsi="Tahoma" w:cs="Tahoma"/>
          <w:b w:val="0"/>
          <w:sz w:val="16"/>
        </w:rPr>
        <w:t xml:space="preserve"> both of which are</w:t>
      </w:r>
      <w:r w:rsidRPr="00306A5C">
        <w:rPr>
          <w:rFonts w:ascii="Tahoma" w:hAnsi="Tahoma" w:cs="Tahoma"/>
          <w:b w:val="0"/>
          <w:sz w:val="16"/>
        </w:rPr>
        <w:t xml:space="preserve"> attached to this </w:t>
      </w:r>
      <w:r w:rsidR="00113E67" w:rsidRPr="00306A5C">
        <w:rPr>
          <w:rFonts w:ascii="Tahoma" w:hAnsi="Tahoma" w:cs="Tahoma"/>
          <w:b w:val="0"/>
          <w:sz w:val="16"/>
        </w:rPr>
        <w:t>Contract D</w:t>
      </w:r>
      <w:r w:rsidRPr="00306A5C">
        <w:rPr>
          <w:rFonts w:ascii="Tahoma" w:hAnsi="Tahoma" w:cs="Tahoma"/>
          <w:b w:val="0"/>
          <w:sz w:val="16"/>
        </w:rPr>
        <w:t xml:space="preserve">ocument </w:t>
      </w:r>
      <w:r w:rsidR="006E1113" w:rsidRPr="00306A5C">
        <w:rPr>
          <w:rFonts w:ascii="Tahoma" w:hAnsi="Tahoma" w:cs="Tahoma"/>
          <w:b w:val="0"/>
          <w:sz w:val="16"/>
        </w:rPr>
        <w:t xml:space="preserve">and </w:t>
      </w:r>
      <w:r w:rsidR="00204374" w:rsidRPr="00306A5C">
        <w:rPr>
          <w:rFonts w:ascii="Tahoma" w:hAnsi="Tahoma" w:cs="Tahoma"/>
          <w:b w:val="0"/>
          <w:sz w:val="16"/>
        </w:rPr>
        <w:t>which</w:t>
      </w:r>
      <w:r w:rsidR="00E8477F" w:rsidRPr="00306A5C">
        <w:rPr>
          <w:rFonts w:ascii="Tahoma" w:hAnsi="Tahoma" w:cs="Tahoma"/>
          <w:b w:val="0"/>
          <w:sz w:val="16"/>
        </w:rPr>
        <w:t>,</w:t>
      </w:r>
      <w:r w:rsidR="00204374" w:rsidRPr="00306A5C">
        <w:rPr>
          <w:rFonts w:ascii="Tahoma" w:hAnsi="Tahoma" w:cs="Tahoma"/>
          <w:b w:val="0"/>
          <w:sz w:val="16"/>
        </w:rPr>
        <w:t xml:space="preserve"> </w:t>
      </w:r>
      <w:r w:rsidR="00C849C7" w:rsidRPr="00306A5C">
        <w:rPr>
          <w:rFonts w:ascii="Tahoma" w:hAnsi="Tahoma" w:cs="Tahoma"/>
          <w:b w:val="0"/>
          <w:sz w:val="16"/>
        </w:rPr>
        <w:t>al</w:t>
      </w:r>
      <w:r w:rsidR="00113E67" w:rsidRPr="00306A5C">
        <w:rPr>
          <w:rFonts w:ascii="Tahoma" w:hAnsi="Tahoma" w:cs="Tahoma"/>
          <w:b w:val="0"/>
          <w:sz w:val="16"/>
        </w:rPr>
        <w:t>together</w:t>
      </w:r>
      <w:r w:rsidR="00E8477F" w:rsidRPr="00306A5C">
        <w:rPr>
          <w:rFonts w:ascii="Tahoma" w:hAnsi="Tahoma" w:cs="Tahoma"/>
          <w:b w:val="0"/>
          <w:sz w:val="16"/>
        </w:rPr>
        <w:t>,</w:t>
      </w:r>
      <w:r w:rsidR="00113E67" w:rsidRPr="00306A5C">
        <w:rPr>
          <w:rFonts w:ascii="Tahoma" w:hAnsi="Tahoma" w:cs="Tahoma"/>
          <w:b w:val="0"/>
          <w:sz w:val="16"/>
        </w:rPr>
        <w:t xml:space="preserve"> </w:t>
      </w:r>
      <w:r w:rsidR="006E1113" w:rsidRPr="00306A5C">
        <w:rPr>
          <w:rFonts w:ascii="Tahoma" w:hAnsi="Tahoma" w:cs="Tahoma"/>
          <w:b w:val="0"/>
          <w:sz w:val="16"/>
        </w:rPr>
        <w:t xml:space="preserve">make up your Agreement with us. </w:t>
      </w:r>
      <w:bookmarkStart w:id="9" w:name="_Hlk511222564"/>
      <w:r w:rsidR="00296AAD" w:rsidRPr="00DF2848">
        <w:rPr>
          <w:rFonts w:ascii="Tahoma" w:hAnsi="Tahoma" w:cs="Tahoma"/>
          <w:sz w:val="16"/>
        </w:rPr>
        <w:t>Data processing</w:t>
      </w:r>
      <w:r w:rsidR="00296AAD" w:rsidRPr="00DF2848">
        <w:rPr>
          <w:rFonts w:ascii="Tahoma" w:hAnsi="Tahoma" w:cs="Tahoma"/>
          <w:b w:val="0"/>
          <w:sz w:val="16"/>
        </w:rPr>
        <w:t xml:space="preserve"> activities shall be carried out pursuant to the Conditions of this Agreement.</w:t>
      </w:r>
    </w:p>
    <w:bookmarkEnd w:id="9"/>
    <w:p w14:paraId="0C32AB98" w14:textId="77777777" w:rsidR="00991490" w:rsidRPr="00991490" w:rsidRDefault="00991490" w:rsidP="00991490">
      <w:pPr>
        <w:rPr>
          <w:b/>
          <w:sz w:val="20"/>
          <w:szCs w:val="20"/>
        </w:rPr>
      </w:pPr>
      <w:r w:rsidRPr="00991490">
        <w:rPr>
          <w:b/>
          <w:sz w:val="20"/>
          <w:szCs w:val="20"/>
        </w:rPr>
        <w:t>CGP Internal Use Only</w:t>
      </w:r>
      <w:r w:rsidRPr="00991490">
        <w:rPr>
          <w:b/>
          <w:sz w:val="20"/>
          <w:szCs w:val="20"/>
        </w:rPr>
        <w:tab/>
      </w:r>
    </w:p>
    <w:tbl>
      <w:tblPr>
        <w:tblpPr w:leftFromText="180" w:rightFromText="180" w:vertAnchor="text" w:horzAnchor="margin" w:tblpY="-77"/>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878"/>
        <w:gridCol w:w="5181"/>
      </w:tblGrid>
      <w:tr w:rsidR="00B17AC3" w:rsidRPr="00306A5C" w14:paraId="5128A1A7" w14:textId="77777777" w:rsidTr="00991490">
        <w:trPr>
          <w:trHeight w:val="987"/>
        </w:trPr>
        <w:tc>
          <w:tcPr>
            <w:tcW w:w="5275" w:type="dxa"/>
            <w:gridSpan w:val="2"/>
          </w:tcPr>
          <w:p w14:paraId="0EED96B4" w14:textId="77777777" w:rsidR="00B17AC3" w:rsidRDefault="00B17AC3" w:rsidP="00991490">
            <w:pPr>
              <w:spacing w:before="60" w:after="120"/>
              <w:rPr>
                <w:rFonts w:ascii="Tahoma" w:hAnsi="Tahoma" w:cs="Tahoma"/>
                <w:b/>
                <w:bCs/>
                <w:sz w:val="14"/>
                <w:u w:val="single"/>
              </w:rPr>
            </w:pPr>
            <w:r>
              <w:rPr>
                <w:rFonts w:ascii="Tahoma" w:hAnsi="Tahoma" w:cs="Tahoma"/>
                <w:b/>
                <w:bCs/>
                <w:sz w:val="14"/>
                <w:u w:val="single"/>
              </w:rPr>
              <w:t>ACCEPTANCE FOR AND ON BEHALF OF THE CUSTOMER:</w:t>
            </w:r>
          </w:p>
          <w:p w14:paraId="4BBB2F81" w14:textId="77777777" w:rsidR="00B17AC3" w:rsidRDefault="00B17AC3" w:rsidP="00991490">
            <w:pPr>
              <w:rPr>
                <w:rFonts w:ascii="Tahoma" w:hAnsi="Tahoma" w:cs="Tahoma"/>
                <w:b/>
                <w:bCs/>
                <w:sz w:val="14"/>
              </w:rPr>
            </w:pPr>
            <w:r>
              <w:rPr>
                <w:rFonts w:ascii="Tahoma" w:hAnsi="Tahoma" w:cs="Tahoma"/>
                <w:b/>
                <w:bCs/>
                <w:sz w:val="14"/>
              </w:rPr>
              <w:t>AUTHORISED SIGNATURE:</w:t>
            </w:r>
          </w:p>
          <w:p w14:paraId="671A3453" w14:textId="77777777" w:rsidR="00B17AC3" w:rsidRPr="00BA72A9" w:rsidRDefault="00B17AC3" w:rsidP="00991490">
            <w:pPr>
              <w:rPr>
                <w:rFonts w:ascii="Tahoma" w:hAnsi="Tahoma" w:cs="Tahoma"/>
                <w:b/>
                <w:bCs/>
                <w:sz w:val="14"/>
              </w:rPr>
            </w:pPr>
          </w:p>
        </w:tc>
        <w:tc>
          <w:tcPr>
            <w:tcW w:w="5181" w:type="dxa"/>
          </w:tcPr>
          <w:p w14:paraId="73564F2F" w14:textId="77777777" w:rsidR="00B17AC3" w:rsidRPr="00306A5C" w:rsidRDefault="00B17AC3" w:rsidP="00991490">
            <w:pPr>
              <w:spacing w:before="60" w:after="60"/>
              <w:rPr>
                <w:rFonts w:ascii="Tahoma" w:hAnsi="Tahoma" w:cs="Tahoma"/>
                <w:b/>
                <w:bCs/>
                <w:sz w:val="14"/>
                <w:u w:val="single"/>
              </w:rPr>
            </w:pPr>
            <w:r>
              <w:rPr>
                <w:rFonts w:ascii="Tahoma" w:hAnsi="Tahoma" w:cs="Tahoma"/>
                <w:b/>
                <w:bCs/>
                <w:sz w:val="14"/>
                <w:u w:val="single"/>
              </w:rPr>
              <w:t>EMAIL ADDRESS FOR INVOICING (E-BILL):</w:t>
            </w:r>
          </w:p>
        </w:tc>
      </w:tr>
      <w:tr w:rsidR="00B17AC3" w:rsidRPr="00306A5C" w14:paraId="7AD128FB" w14:textId="77777777" w:rsidTr="00991490">
        <w:trPr>
          <w:trHeight w:val="562"/>
        </w:trPr>
        <w:tc>
          <w:tcPr>
            <w:tcW w:w="5275" w:type="dxa"/>
            <w:gridSpan w:val="2"/>
          </w:tcPr>
          <w:p w14:paraId="1ECE6CF2" w14:textId="77777777" w:rsidR="00B17AC3" w:rsidRPr="00306A5C" w:rsidRDefault="00B17AC3" w:rsidP="00991490">
            <w:pPr>
              <w:rPr>
                <w:rFonts w:ascii="Tahoma" w:hAnsi="Tahoma" w:cs="Tahoma"/>
                <w:b/>
                <w:bCs/>
                <w:sz w:val="14"/>
              </w:rPr>
            </w:pPr>
            <w:r>
              <w:rPr>
                <w:rFonts w:ascii="Tahoma" w:hAnsi="Tahoma" w:cs="Tahoma"/>
                <w:b/>
                <w:bCs/>
                <w:sz w:val="14"/>
              </w:rPr>
              <w:t>PRINT NAME:</w:t>
            </w:r>
          </w:p>
          <w:p w14:paraId="70363B41" w14:textId="77777777" w:rsidR="00B17AC3" w:rsidRPr="00306A5C" w:rsidRDefault="00B17AC3" w:rsidP="00991490">
            <w:pPr>
              <w:rPr>
                <w:rFonts w:ascii="Tahoma" w:hAnsi="Tahoma" w:cs="Tahoma"/>
                <w:b/>
                <w:bCs/>
                <w:sz w:val="14"/>
              </w:rPr>
            </w:pPr>
          </w:p>
        </w:tc>
        <w:tc>
          <w:tcPr>
            <w:tcW w:w="5181" w:type="dxa"/>
          </w:tcPr>
          <w:p w14:paraId="6B8C276B" w14:textId="77777777" w:rsidR="00B17AC3" w:rsidRPr="00306A5C" w:rsidRDefault="00B17AC3" w:rsidP="00991490">
            <w:pPr>
              <w:pStyle w:val="Heading4"/>
              <w:framePr w:hSpace="0" w:wrap="auto" w:vAnchor="margin" w:yAlign="inline"/>
              <w:suppressOverlap w:val="0"/>
              <w:rPr>
                <w:sz w:val="14"/>
              </w:rPr>
            </w:pPr>
            <w:r>
              <w:rPr>
                <w:sz w:val="14"/>
              </w:rPr>
              <w:t>GROUP UTILITIES MANAGER:</w:t>
            </w:r>
          </w:p>
        </w:tc>
      </w:tr>
      <w:tr w:rsidR="00B17AC3" w:rsidRPr="00306A5C" w14:paraId="7D77A883" w14:textId="77777777" w:rsidTr="00991490">
        <w:trPr>
          <w:trHeight w:val="409"/>
        </w:trPr>
        <w:tc>
          <w:tcPr>
            <w:tcW w:w="3397" w:type="dxa"/>
          </w:tcPr>
          <w:p w14:paraId="451E21CA" w14:textId="77777777" w:rsidR="00B17AC3" w:rsidRPr="00306A5C" w:rsidRDefault="00B17AC3" w:rsidP="00991490">
            <w:pPr>
              <w:rPr>
                <w:rFonts w:ascii="Tahoma" w:hAnsi="Tahoma" w:cs="Tahoma"/>
                <w:b/>
                <w:bCs/>
                <w:sz w:val="14"/>
              </w:rPr>
            </w:pPr>
            <w:r>
              <w:rPr>
                <w:rFonts w:ascii="Tahoma" w:hAnsi="Tahoma" w:cs="Tahoma"/>
                <w:b/>
                <w:bCs/>
                <w:sz w:val="14"/>
              </w:rPr>
              <w:t>POSITION:</w:t>
            </w:r>
          </w:p>
          <w:p w14:paraId="30031EEC" w14:textId="77777777" w:rsidR="00B17AC3" w:rsidRPr="00306A5C" w:rsidRDefault="00B17AC3" w:rsidP="00991490">
            <w:pPr>
              <w:rPr>
                <w:rFonts w:ascii="Tahoma" w:hAnsi="Tahoma" w:cs="Tahoma"/>
                <w:b/>
                <w:bCs/>
                <w:sz w:val="14"/>
              </w:rPr>
            </w:pPr>
          </w:p>
        </w:tc>
        <w:tc>
          <w:tcPr>
            <w:tcW w:w="1878" w:type="dxa"/>
          </w:tcPr>
          <w:p w14:paraId="02C603BA" w14:textId="77777777" w:rsidR="00B17AC3" w:rsidRPr="00306A5C" w:rsidRDefault="00B17AC3" w:rsidP="00991490">
            <w:pPr>
              <w:rPr>
                <w:rFonts w:ascii="Tahoma" w:hAnsi="Tahoma" w:cs="Tahoma"/>
                <w:b/>
                <w:bCs/>
                <w:sz w:val="14"/>
              </w:rPr>
            </w:pPr>
            <w:r>
              <w:rPr>
                <w:rFonts w:ascii="Tahoma" w:hAnsi="Tahoma" w:cs="Tahoma"/>
                <w:b/>
                <w:bCs/>
                <w:sz w:val="14"/>
              </w:rPr>
              <w:t>DATE:</w:t>
            </w:r>
          </w:p>
          <w:p w14:paraId="0189AEB2" w14:textId="77777777" w:rsidR="00B17AC3" w:rsidRPr="00306A5C" w:rsidRDefault="00B17AC3" w:rsidP="00991490">
            <w:pPr>
              <w:rPr>
                <w:rFonts w:ascii="Tahoma" w:hAnsi="Tahoma" w:cs="Tahoma"/>
                <w:b/>
                <w:bCs/>
                <w:sz w:val="14"/>
              </w:rPr>
            </w:pPr>
          </w:p>
        </w:tc>
        <w:tc>
          <w:tcPr>
            <w:tcW w:w="5181" w:type="dxa"/>
          </w:tcPr>
          <w:p w14:paraId="19FF9805" w14:textId="77777777" w:rsidR="00B17AC3" w:rsidRPr="00306A5C" w:rsidRDefault="00B17AC3" w:rsidP="00991490">
            <w:pPr>
              <w:rPr>
                <w:rFonts w:ascii="Tahoma" w:hAnsi="Tahoma" w:cs="Tahoma"/>
                <w:b/>
                <w:bCs/>
                <w:sz w:val="14"/>
              </w:rPr>
            </w:pPr>
            <w:r>
              <w:rPr>
                <w:rFonts w:ascii="Tahoma" w:hAnsi="Tahoma" w:cs="Tahoma"/>
                <w:b/>
                <w:bCs/>
                <w:sz w:val="14"/>
              </w:rPr>
              <w:t>GROUP UTILITIES MANAGER EMAIL ADDRESS:</w:t>
            </w:r>
          </w:p>
        </w:tc>
      </w:tr>
      <w:tr w:rsidR="00B17AC3" w:rsidRPr="00306A5C" w14:paraId="5DF6B803" w14:textId="77777777" w:rsidTr="00991490">
        <w:trPr>
          <w:trHeight w:val="536"/>
        </w:trPr>
        <w:tc>
          <w:tcPr>
            <w:tcW w:w="5275" w:type="dxa"/>
            <w:gridSpan w:val="2"/>
          </w:tcPr>
          <w:p w14:paraId="72889936" w14:textId="77777777" w:rsidR="00B17AC3" w:rsidRPr="00306A5C" w:rsidRDefault="00B17AC3" w:rsidP="00991490">
            <w:pPr>
              <w:rPr>
                <w:rFonts w:ascii="Tahoma" w:hAnsi="Tahoma" w:cs="Tahoma"/>
                <w:b/>
                <w:bCs/>
                <w:sz w:val="14"/>
              </w:rPr>
            </w:pPr>
            <w:r>
              <w:rPr>
                <w:rFonts w:ascii="Tahoma" w:hAnsi="Tahoma" w:cs="Tahoma"/>
                <w:b/>
                <w:bCs/>
                <w:sz w:val="14"/>
              </w:rPr>
              <w:t>COMPANY: (If Not Contracting Party):</w:t>
            </w:r>
          </w:p>
          <w:p w14:paraId="7D6AA71F" w14:textId="77777777" w:rsidR="00B17AC3" w:rsidRPr="00306A5C" w:rsidRDefault="00B17AC3" w:rsidP="00991490">
            <w:pPr>
              <w:rPr>
                <w:rFonts w:ascii="Tahoma" w:hAnsi="Tahoma" w:cs="Tahoma"/>
                <w:b/>
                <w:bCs/>
                <w:sz w:val="14"/>
              </w:rPr>
            </w:pPr>
          </w:p>
        </w:tc>
        <w:tc>
          <w:tcPr>
            <w:tcW w:w="5181" w:type="dxa"/>
          </w:tcPr>
          <w:p w14:paraId="7F9A4FDC" w14:textId="77777777" w:rsidR="00B17AC3" w:rsidRPr="00306A5C" w:rsidRDefault="00B17AC3" w:rsidP="00991490">
            <w:pPr>
              <w:rPr>
                <w:rFonts w:ascii="Tahoma" w:hAnsi="Tahoma" w:cs="Tahoma"/>
                <w:b/>
                <w:bCs/>
                <w:sz w:val="14"/>
              </w:rPr>
            </w:pPr>
            <w:r>
              <w:rPr>
                <w:rFonts w:ascii="Tahoma" w:hAnsi="Tahoma" w:cs="Tahoma"/>
                <w:b/>
                <w:bCs/>
                <w:sz w:val="14"/>
              </w:rPr>
              <w:t>GROUP UTILITIES MANAGER TELEPHONE NUMBER:</w:t>
            </w:r>
          </w:p>
        </w:tc>
      </w:tr>
    </w:tbl>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5295"/>
        <w:gridCol w:w="5190"/>
      </w:tblGrid>
      <w:tr w:rsidR="00B17AC3" w14:paraId="00ECE77F" w14:textId="77777777" w:rsidTr="00991490">
        <w:trPr>
          <w:trHeight w:val="437"/>
        </w:trPr>
        <w:tc>
          <w:tcPr>
            <w:tcW w:w="5295" w:type="dxa"/>
            <w:vMerge w:val="restart"/>
            <w:shd w:val="clear" w:color="auto" w:fill="D9D9D9" w:themeFill="background1" w:themeFillShade="D9"/>
          </w:tcPr>
          <w:p w14:paraId="5CFE2620" w14:textId="77777777" w:rsidR="00B17AC3" w:rsidRDefault="00B17AC3" w:rsidP="009E204B">
            <w:pPr>
              <w:spacing w:before="60" w:after="120"/>
              <w:rPr>
                <w:rFonts w:ascii="Tahoma" w:hAnsi="Tahoma" w:cs="Tahoma"/>
                <w:b/>
                <w:bCs/>
                <w:sz w:val="14"/>
                <w:u w:val="single"/>
              </w:rPr>
            </w:pPr>
            <w:r>
              <w:rPr>
                <w:rFonts w:ascii="Tahoma" w:hAnsi="Tahoma" w:cs="Tahoma"/>
                <w:b/>
                <w:bCs/>
                <w:sz w:val="14"/>
                <w:u w:val="single"/>
              </w:rPr>
              <w:t>ACCEPTANCE FOR AND ON BEHALF OF CROWN GAS &amp; POWER:</w:t>
            </w:r>
          </w:p>
          <w:p w14:paraId="1D098E11" w14:textId="77777777" w:rsidR="00B17AC3" w:rsidRPr="006C6AD5" w:rsidRDefault="00B17AC3" w:rsidP="009E204B">
            <w:pPr>
              <w:spacing w:before="60" w:after="120"/>
              <w:rPr>
                <w:rFonts w:ascii="Tahoma" w:hAnsi="Tahoma" w:cs="Tahoma"/>
                <w:sz w:val="16"/>
              </w:rPr>
            </w:pPr>
            <w:r w:rsidRPr="006C6AD5">
              <w:rPr>
                <w:rFonts w:ascii="Tahoma" w:hAnsi="Tahoma" w:cs="Tahoma"/>
                <w:b/>
                <w:bCs/>
                <w:sz w:val="14"/>
              </w:rPr>
              <w:t>AUTHORISED SIGNATURE:</w:t>
            </w:r>
          </w:p>
        </w:tc>
        <w:tc>
          <w:tcPr>
            <w:tcW w:w="5190" w:type="dxa"/>
            <w:shd w:val="clear" w:color="auto" w:fill="D9D9D9" w:themeFill="background1" w:themeFillShade="D9"/>
          </w:tcPr>
          <w:p w14:paraId="129BDFFF" w14:textId="77777777" w:rsidR="00B17AC3" w:rsidRDefault="00B17AC3" w:rsidP="009E204B">
            <w:pPr>
              <w:rPr>
                <w:rFonts w:ascii="Tahoma" w:hAnsi="Tahoma" w:cs="Tahoma"/>
                <w:sz w:val="16"/>
              </w:rPr>
            </w:pPr>
            <w:r w:rsidRPr="00BA72A9">
              <w:rPr>
                <w:rFonts w:ascii="Tahoma" w:hAnsi="Tahoma" w:cs="Tahoma"/>
                <w:b/>
                <w:bCs/>
                <w:sz w:val="14"/>
              </w:rPr>
              <w:t>PRINT NAME:</w:t>
            </w:r>
          </w:p>
        </w:tc>
      </w:tr>
      <w:tr w:rsidR="00B17AC3" w14:paraId="47981176" w14:textId="77777777" w:rsidTr="00991490">
        <w:trPr>
          <w:trHeight w:val="513"/>
        </w:trPr>
        <w:tc>
          <w:tcPr>
            <w:tcW w:w="5295" w:type="dxa"/>
            <w:vMerge/>
            <w:shd w:val="clear" w:color="auto" w:fill="D9D9D9" w:themeFill="background1" w:themeFillShade="D9"/>
          </w:tcPr>
          <w:p w14:paraId="1B79ACE9" w14:textId="77777777" w:rsidR="00B17AC3" w:rsidRDefault="00B17AC3" w:rsidP="009E204B">
            <w:pPr>
              <w:pStyle w:val="Heading1"/>
              <w:jc w:val="left"/>
              <w:rPr>
                <w:rFonts w:ascii="Tahoma" w:hAnsi="Tahoma" w:cs="Tahoma"/>
                <w:sz w:val="16"/>
              </w:rPr>
            </w:pPr>
          </w:p>
        </w:tc>
        <w:tc>
          <w:tcPr>
            <w:tcW w:w="5190" w:type="dxa"/>
            <w:shd w:val="clear" w:color="auto" w:fill="D9D9D9" w:themeFill="background1" w:themeFillShade="D9"/>
          </w:tcPr>
          <w:p w14:paraId="25EB1BD9" w14:textId="77777777" w:rsidR="00B17AC3" w:rsidRDefault="00B17AC3" w:rsidP="009E204B">
            <w:pPr>
              <w:pStyle w:val="Heading1"/>
              <w:jc w:val="left"/>
              <w:rPr>
                <w:rFonts w:ascii="Tahoma" w:hAnsi="Tahoma" w:cs="Tahoma"/>
                <w:sz w:val="16"/>
              </w:rPr>
            </w:pPr>
            <w:r w:rsidRPr="00BA72A9">
              <w:rPr>
                <w:rFonts w:ascii="Tahoma" w:hAnsi="Tahoma" w:cs="Tahoma"/>
                <w:sz w:val="14"/>
              </w:rPr>
              <w:t>DATE:</w:t>
            </w:r>
          </w:p>
        </w:tc>
      </w:tr>
    </w:tbl>
    <w:p w14:paraId="2FE2B1D9" w14:textId="77777777" w:rsidR="00894508" w:rsidRPr="00306A5C" w:rsidRDefault="006E1113" w:rsidP="007677CF">
      <w:pPr>
        <w:pStyle w:val="Heading1"/>
        <w:jc w:val="left"/>
        <w:rPr>
          <w:rFonts w:ascii="Tahoma" w:hAnsi="Tahoma" w:cs="Tahoma"/>
          <w:sz w:val="16"/>
        </w:rPr>
      </w:pPr>
      <w:r w:rsidRPr="00306A5C">
        <w:rPr>
          <w:rFonts w:ascii="Tahoma" w:hAnsi="Tahoma" w:cs="Tahoma"/>
          <w:sz w:val="16"/>
        </w:rPr>
        <w:t xml:space="preserve">Acceptance of this </w:t>
      </w:r>
      <w:r w:rsidR="00744E53" w:rsidRPr="00306A5C">
        <w:rPr>
          <w:rFonts w:ascii="Tahoma" w:hAnsi="Tahoma" w:cs="Tahoma"/>
          <w:sz w:val="16"/>
        </w:rPr>
        <w:t>A</w:t>
      </w:r>
      <w:r w:rsidRPr="00306A5C">
        <w:rPr>
          <w:rFonts w:ascii="Tahoma" w:hAnsi="Tahoma" w:cs="Tahoma"/>
          <w:sz w:val="16"/>
        </w:rPr>
        <w:t xml:space="preserve">greement is </w:t>
      </w:r>
      <w:r w:rsidRPr="00306A5C">
        <w:rPr>
          <w:rFonts w:ascii="Tahoma" w:hAnsi="Tahoma" w:cs="Tahoma"/>
          <w:sz w:val="16"/>
          <w:u w:val="single"/>
        </w:rPr>
        <w:t>Legally Binding</w:t>
      </w:r>
      <w:r w:rsidRPr="00306A5C">
        <w:rPr>
          <w:rFonts w:ascii="Tahoma" w:hAnsi="Tahoma" w:cs="Tahoma"/>
          <w:sz w:val="16"/>
        </w:rPr>
        <w:t xml:space="preserve">.  </w:t>
      </w:r>
    </w:p>
    <w:p w14:paraId="26CDA90D" w14:textId="77777777" w:rsidR="009C6384" w:rsidRDefault="00894508" w:rsidP="00B17AC3">
      <w:pPr>
        <w:pStyle w:val="NoSpacing"/>
        <w:jc w:val="both"/>
        <w:rPr>
          <w:rFonts w:ascii="Tahoma" w:hAnsi="Tahoma" w:cs="Tahoma"/>
          <w:color w:val="FF0000"/>
          <w:sz w:val="16"/>
          <w:szCs w:val="16"/>
        </w:rPr>
      </w:pPr>
      <w:r w:rsidRPr="00306A5C">
        <w:rPr>
          <w:rFonts w:ascii="Tahoma" w:hAnsi="Tahoma" w:cs="Tahoma"/>
          <w:sz w:val="18"/>
        </w:rPr>
        <w:t>*</w:t>
      </w:r>
      <w:r w:rsidR="00E21AAC" w:rsidRPr="00306A5C">
        <w:rPr>
          <w:rFonts w:ascii="Tahoma" w:hAnsi="Tahoma" w:cs="Tahoma"/>
          <w:sz w:val="16"/>
          <w:szCs w:val="16"/>
        </w:rPr>
        <w:t xml:space="preserve">Crown Gas and Power is required by </w:t>
      </w:r>
      <w:r w:rsidR="00F25742" w:rsidRPr="00306A5C">
        <w:rPr>
          <w:rFonts w:ascii="Tahoma" w:hAnsi="Tahoma" w:cs="Tahoma"/>
          <w:sz w:val="16"/>
          <w:szCs w:val="16"/>
        </w:rPr>
        <w:t xml:space="preserve">its Licence </w:t>
      </w:r>
      <w:r w:rsidR="00E21AAC" w:rsidRPr="00306A5C">
        <w:rPr>
          <w:rFonts w:ascii="Tahoma" w:hAnsi="Tahoma" w:cs="Tahoma"/>
          <w:sz w:val="16"/>
          <w:szCs w:val="16"/>
        </w:rPr>
        <w:t>to take all reasonable st</w:t>
      </w:r>
      <w:r w:rsidR="00F25742" w:rsidRPr="00306A5C">
        <w:rPr>
          <w:rFonts w:ascii="Tahoma" w:hAnsi="Tahoma" w:cs="Tahoma"/>
          <w:sz w:val="16"/>
          <w:szCs w:val="16"/>
        </w:rPr>
        <w:t>eps to identify Micro Business C</w:t>
      </w:r>
      <w:r w:rsidR="00E21AAC" w:rsidRPr="00306A5C">
        <w:rPr>
          <w:rFonts w:ascii="Tahoma" w:hAnsi="Tahoma" w:cs="Tahoma"/>
          <w:sz w:val="16"/>
          <w:szCs w:val="16"/>
        </w:rPr>
        <w:t xml:space="preserve">ustomers. </w:t>
      </w:r>
      <w:r w:rsidR="00F25742" w:rsidRPr="00306A5C">
        <w:rPr>
          <w:rFonts w:ascii="Tahoma" w:hAnsi="Tahoma" w:cs="Tahoma"/>
          <w:sz w:val="16"/>
          <w:szCs w:val="16"/>
        </w:rPr>
        <w:t>Your company will</w:t>
      </w:r>
      <w:r w:rsidR="00C849C7" w:rsidRPr="00306A5C">
        <w:rPr>
          <w:rFonts w:ascii="Tahoma" w:hAnsi="Tahoma" w:cs="Tahoma"/>
          <w:sz w:val="16"/>
          <w:szCs w:val="16"/>
        </w:rPr>
        <w:t xml:space="preserve"> automatically be</w:t>
      </w:r>
      <w:r w:rsidR="00F25742" w:rsidRPr="00306A5C">
        <w:rPr>
          <w:rFonts w:ascii="Tahoma" w:hAnsi="Tahoma" w:cs="Tahoma"/>
          <w:sz w:val="16"/>
          <w:szCs w:val="16"/>
        </w:rPr>
        <w:t xml:space="preserve"> classed as </w:t>
      </w:r>
      <w:r w:rsidR="00470360" w:rsidRPr="00306A5C">
        <w:rPr>
          <w:rFonts w:ascii="Tahoma" w:hAnsi="Tahoma" w:cs="Tahoma"/>
          <w:sz w:val="16"/>
          <w:szCs w:val="16"/>
        </w:rPr>
        <w:t xml:space="preserve">a </w:t>
      </w:r>
      <w:r w:rsidR="000C4F50" w:rsidRPr="00306A5C">
        <w:rPr>
          <w:rFonts w:ascii="Tahoma" w:hAnsi="Tahoma" w:cs="Tahoma"/>
          <w:sz w:val="16"/>
          <w:szCs w:val="16"/>
        </w:rPr>
        <w:t>Micro B</w:t>
      </w:r>
      <w:r w:rsidR="00470360" w:rsidRPr="00306A5C">
        <w:rPr>
          <w:rFonts w:ascii="Tahoma" w:hAnsi="Tahoma" w:cs="Tahoma"/>
          <w:sz w:val="16"/>
          <w:szCs w:val="16"/>
        </w:rPr>
        <w:t xml:space="preserve">usiness </w:t>
      </w:r>
      <w:r w:rsidR="003A7984" w:rsidRPr="00306A5C">
        <w:rPr>
          <w:rFonts w:ascii="Tahoma" w:hAnsi="Tahoma" w:cs="Tahoma"/>
          <w:sz w:val="16"/>
          <w:szCs w:val="16"/>
        </w:rPr>
        <w:t xml:space="preserve">Customer </w:t>
      </w:r>
      <w:r w:rsidR="00470360" w:rsidRPr="00306A5C">
        <w:rPr>
          <w:rFonts w:ascii="Tahoma" w:hAnsi="Tahoma" w:cs="Tahoma"/>
          <w:sz w:val="16"/>
          <w:szCs w:val="16"/>
        </w:rPr>
        <w:t xml:space="preserve">if </w:t>
      </w:r>
      <w:r w:rsidR="00C849C7" w:rsidRPr="00306A5C">
        <w:rPr>
          <w:rFonts w:ascii="Tahoma" w:hAnsi="Tahoma" w:cs="Tahoma"/>
          <w:sz w:val="16"/>
          <w:szCs w:val="16"/>
        </w:rPr>
        <w:t xml:space="preserve">the forecast annual consumption shown above is less than 293,000 </w:t>
      </w:r>
      <w:r w:rsidR="005B1B29" w:rsidRPr="00306A5C">
        <w:rPr>
          <w:rFonts w:ascii="Tahoma" w:hAnsi="Tahoma" w:cs="Tahoma"/>
          <w:sz w:val="16"/>
          <w:szCs w:val="16"/>
        </w:rPr>
        <w:t>kW</w:t>
      </w:r>
      <w:r w:rsidR="00C849C7" w:rsidRPr="00306A5C">
        <w:rPr>
          <w:rFonts w:ascii="Tahoma" w:hAnsi="Tahoma" w:cs="Tahoma"/>
          <w:sz w:val="16"/>
          <w:szCs w:val="16"/>
        </w:rPr>
        <w:t xml:space="preserve">h or you confirm that your company employs </w:t>
      </w:r>
      <w:r w:rsidR="00470360" w:rsidRPr="00306A5C">
        <w:rPr>
          <w:rFonts w:ascii="Tahoma" w:hAnsi="Tahoma" w:cs="Tahoma"/>
          <w:sz w:val="16"/>
          <w:szCs w:val="16"/>
        </w:rPr>
        <w:t>fewer than 10 employees and has an annual turnover (or balance sheet)</w:t>
      </w:r>
      <w:r w:rsidR="00214918" w:rsidRPr="00306A5C">
        <w:rPr>
          <w:rFonts w:ascii="Tahoma" w:hAnsi="Tahoma" w:cs="Tahoma"/>
          <w:sz w:val="16"/>
          <w:szCs w:val="16"/>
        </w:rPr>
        <w:t xml:space="preserve"> less than</w:t>
      </w:r>
      <w:r w:rsidR="00470360" w:rsidRPr="00306A5C">
        <w:rPr>
          <w:rFonts w:ascii="Tahoma" w:hAnsi="Tahoma" w:cs="Tahoma"/>
          <w:sz w:val="16"/>
          <w:szCs w:val="16"/>
        </w:rPr>
        <w:t xml:space="preserve"> €2 million.</w:t>
      </w:r>
      <w:r w:rsidR="00E23B3C" w:rsidRPr="00306A5C">
        <w:rPr>
          <w:rFonts w:ascii="Tahoma" w:hAnsi="Tahoma" w:cs="Tahoma"/>
          <w:sz w:val="16"/>
          <w:szCs w:val="16"/>
        </w:rPr>
        <w:t xml:space="preserve"> </w:t>
      </w:r>
      <w:r w:rsidR="00B14CAF" w:rsidRPr="00306A5C">
        <w:rPr>
          <w:rFonts w:ascii="Tahoma" w:hAnsi="Tahoma" w:cs="Tahoma"/>
          <w:sz w:val="16"/>
          <w:szCs w:val="16"/>
        </w:rPr>
        <w:t>Our Princip</w:t>
      </w:r>
      <w:r w:rsidR="00E8477F" w:rsidRPr="00306A5C">
        <w:rPr>
          <w:rFonts w:ascii="Tahoma" w:hAnsi="Tahoma" w:cs="Tahoma"/>
          <w:sz w:val="16"/>
          <w:szCs w:val="16"/>
        </w:rPr>
        <w:t>al</w:t>
      </w:r>
      <w:r w:rsidR="00B14CAF" w:rsidRPr="00306A5C">
        <w:rPr>
          <w:rFonts w:ascii="Tahoma" w:hAnsi="Tahoma" w:cs="Tahoma"/>
          <w:sz w:val="16"/>
          <w:szCs w:val="16"/>
        </w:rPr>
        <w:t xml:space="preserve"> Terms for Micro Business</w:t>
      </w:r>
      <w:r w:rsidR="005B1B29" w:rsidRPr="00306A5C">
        <w:rPr>
          <w:rFonts w:ascii="Tahoma" w:hAnsi="Tahoma" w:cs="Tahoma"/>
          <w:sz w:val="16"/>
          <w:szCs w:val="16"/>
        </w:rPr>
        <w:t xml:space="preserve"> Customers</w:t>
      </w:r>
      <w:r w:rsidR="00B14CAF" w:rsidRPr="00306A5C">
        <w:rPr>
          <w:rFonts w:ascii="Tahoma" w:hAnsi="Tahoma" w:cs="Tahoma"/>
          <w:sz w:val="16"/>
          <w:szCs w:val="16"/>
        </w:rPr>
        <w:t xml:space="preserve"> can be found on our website at </w:t>
      </w:r>
      <w:hyperlink r:id="rId8" w:history="1">
        <w:r w:rsidR="00B14CAF" w:rsidRPr="00306A5C">
          <w:rPr>
            <w:rFonts w:ascii="Tahoma" w:hAnsi="Tahoma" w:cs="Tahoma"/>
            <w:sz w:val="16"/>
            <w:szCs w:val="16"/>
          </w:rPr>
          <w:t>www.crowngas.co.uk</w:t>
        </w:r>
      </w:hyperlink>
      <w:r w:rsidR="00B14CAF" w:rsidRPr="00306A5C">
        <w:rPr>
          <w:rFonts w:ascii="Tahoma" w:hAnsi="Tahoma" w:cs="Tahoma"/>
          <w:sz w:val="16"/>
          <w:szCs w:val="16"/>
        </w:rPr>
        <w:t xml:space="preserve"> </w:t>
      </w:r>
      <w:r w:rsidR="00546860" w:rsidRPr="00306A5C">
        <w:rPr>
          <w:rFonts w:ascii="Tahoma" w:hAnsi="Tahoma" w:cs="Tahoma"/>
          <w:sz w:val="16"/>
          <w:szCs w:val="16"/>
        </w:rPr>
        <w:t xml:space="preserve"> Additional </w:t>
      </w:r>
      <w:r w:rsidR="00A15A72" w:rsidRPr="00306A5C">
        <w:rPr>
          <w:rFonts w:ascii="Tahoma" w:hAnsi="Tahoma" w:cs="Tahoma"/>
          <w:sz w:val="16"/>
          <w:szCs w:val="16"/>
        </w:rPr>
        <w:t>e</w:t>
      </w:r>
      <w:r w:rsidR="00B14CAF" w:rsidRPr="00306A5C">
        <w:rPr>
          <w:rFonts w:ascii="Tahoma" w:hAnsi="Tahoma" w:cs="Tahoma"/>
          <w:sz w:val="16"/>
          <w:szCs w:val="16"/>
        </w:rPr>
        <w:t xml:space="preserve">nquiries </w:t>
      </w:r>
      <w:r w:rsidR="003E7880" w:rsidRPr="00306A5C">
        <w:rPr>
          <w:rFonts w:ascii="Tahoma" w:hAnsi="Tahoma" w:cs="Tahoma"/>
          <w:sz w:val="16"/>
          <w:szCs w:val="16"/>
        </w:rPr>
        <w:t xml:space="preserve">regarding Micro Businesses </w:t>
      </w:r>
      <w:r w:rsidR="00B14CAF" w:rsidRPr="00306A5C">
        <w:rPr>
          <w:rFonts w:ascii="Tahoma" w:hAnsi="Tahoma" w:cs="Tahoma"/>
          <w:sz w:val="16"/>
          <w:szCs w:val="16"/>
        </w:rPr>
        <w:t xml:space="preserve">can be sent to </w:t>
      </w:r>
      <w:r w:rsidR="00B14CAF" w:rsidRPr="009C6384">
        <w:rPr>
          <w:rFonts w:ascii="Tahoma" w:hAnsi="Tahoma" w:cs="Tahoma"/>
          <w:sz w:val="16"/>
          <w:szCs w:val="16"/>
        </w:rPr>
        <w:t xml:space="preserve">our dedicated inbox </w:t>
      </w:r>
      <w:r w:rsidR="00306A5C" w:rsidRPr="00B17AC3">
        <w:rPr>
          <w:rFonts w:ascii="Tahoma" w:hAnsi="Tahoma" w:cs="Tahoma"/>
          <w:sz w:val="16"/>
          <w:szCs w:val="16"/>
        </w:rPr>
        <w:t>hello@crowngas.co.uk</w:t>
      </w:r>
    </w:p>
    <w:p w14:paraId="02C1D8C0" w14:textId="77777777" w:rsidR="002B6310" w:rsidRPr="009C6384" w:rsidRDefault="002B6310" w:rsidP="009C6384">
      <w:pPr>
        <w:sectPr w:rsidR="002B6310" w:rsidRPr="009C6384" w:rsidSect="00467B98">
          <w:headerReference w:type="default" r:id="rId9"/>
          <w:footerReference w:type="default" r:id="rId10"/>
          <w:headerReference w:type="first" r:id="rId11"/>
          <w:footerReference w:type="first" r:id="rId12"/>
          <w:pgSz w:w="11906" w:h="16838" w:code="9"/>
          <w:pgMar w:top="567" w:right="720" w:bottom="709" w:left="720" w:header="684" w:footer="709" w:gutter="0"/>
          <w:cols w:space="708"/>
          <w:titlePg/>
          <w:docGrid w:linePitch="360"/>
        </w:sectPr>
      </w:pPr>
    </w:p>
    <w:p w14:paraId="61A4FEDC" w14:textId="77777777" w:rsidR="00B0104E" w:rsidRDefault="00B0104E" w:rsidP="002B6310">
      <w:pPr>
        <w:pStyle w:val="NoSpacing"/>
        <w:rPr>
          <w:rFonts w:ascii="Tahoma" w:hAnsi="Tahoma" w:cs="Tahoma"/>
          <w:sz w:val="16"/>
          <w:szCs w:val="16"/>
        </w:rPr>
      </w:pPr>
    </w:p>
    <w:p w14:paraId="11D23836" w14:textId="77777777" w:rsidR="00B0104E" w:rsidRDefault="00B0104E" w:rsidP="002B6310">
      <w:pPr>
        <w:pStyle w:val="NoSpacing"/>
        <w:rPr>
          <w:rFonts w:ascii="Tahoma" w:hAnsi="Tahoma" w:cs="Tahoma"/>
          <w:sz w:val="16"/>
          <w:szCs w:val="16"/>
        </w:rPr>
      </w:pPr>
    </w:p>
    <w:p w14:paraId="48C32484" w14:textId="77777777" w:rsidR="00387C08" w:rsidRPr="00B0104E" w:rsidRDefault="00D33011" w:rsidP="002B6310">
      <w:pPr>
        <w:pStyle w:val="NoSpacing"/>
        <w:rPr>
          <w:rFonts w:ascii="Tahoma" w:hAnsi="Tahoma" w:cs="Tahoma"/>
          <w:sz w:val="20"/>
          <w:szCs w:val="20"/>
        </w:rPr>
      </w:pPr>
      <w:r w:rsidRPr="00B0104E">
        <w:rPr>
          <w:rFonts w:ascii="Tahoma" w:hAnsi="Tahoma" w:cs="Tahoma"/>
          <w:sz w:val="20"/>
          <w:szCs w:val="20"/>
        </w:rPr>
        <w:t>Appendix 1</w:t>
      </w:r>
      <w:r w:rsidR="00A970C8">
        <w:rPr>
          <w:rFonts w:ascii="Tahoma" w:hAnsi="Tahoma" w:cs="Tahoma"/>
          <w:sz w:val="20"/>
          <w:szCs w:val="20"/>
        </w:rPr>
        <w:t xml:space="preserve"> Site Schedule</w:t>
      </w:r>
    </w:p>
    <w:p w14:paraId="015CBEF0" w14:textId="77777777" w:rsidR="00B0104E" w:rsidRDefault="00E56732" w:rsidP="00387C08">
      <w:pPr>
        <w:pStyle w:val="NoSpacing"/>
        <w:rPr>
          <w:rFonts w:ascii="Tahoma" w:hAnsi="Tahoma" w:cs="Tahoma"/>
          <w:b/>
          <w:bCs/>
          <w:sz w:val="20"/>
          <w:szCs w:val="20"/>
        </w:rPr>
      </w:pPr>
      <w:r>
        <w:rPr>
          <w:rFonts w:ascii="Tahoma" w:hAnsi="Tahoma" w:cs="Tahoma"/>
          <w:b/>
          <w:bCs/>
          <w:sz w:val="20"/>
          <w:szCs w:val="20"/>
        </w:rPr>
        <w:t>Agreement Ref Numb</w:t>
      </w:r>
      <w:r w:rsidRPr="00306A5C">
        <w:rPr>
          <w:rFonts w:ascii="Tahoma" w:hAnsi="Tahoma" w:cs="Tahoma"/>
          <w:b/>
          <w:bCs/>
          <w:sz w:val="20"/>
          <w:szCs w:val="20"/>
        </w:rPr>
        <w:t xml:space="preserve">er:  </w:t>
      </w:r>
      <w:r w:rsidR="00266DC2">
        <w:rPr>
          <w:rFonts w:ascii="Tahoma" w:hAnsi="Tahoma" w:cs="Tahoma"/>
          <w:b/>
          <w:bCs/>
          <w:sz w:val="20"/>
          <w:szCs w:val="20"/>
        </w:rPr>
        <w:t>CGPMS8921</w:t>
      </w:r>
    </w:p>
    <w:p w14:paraId="5E15AEA3" w14:textId="77777777" w:rsidR="00B0104E" w:rsidRDefault="00B0104E" w:rsidP="00387C08">
      <w:pPr>
        <w:pStyle w:val="NoSpacing"/>
        <w:rPr>
          <w:rFonts w:ascii="Tahoma" w:hAnsi="Tahoma" w:cs="Tahoma"/>
          <w:sz w:val="16"/>
          <w:szCs w:val="16"/>
        </w:rPr>
      </w:pPr>
    </w:p>
    <w:tbl>
      <w:tblPr>
        <w:tblStyle w:val="TableGrid0"/>
        <w:tblW w:w="15309" w:type="dxa"/>
        <w:tblInd w:w="-8" w:type="dxa"/>
        <w:tblCellMar>
          <w:top w:w="99" w:type="dxa"/>
          <w:left w:w="68" w:type="dxa"/>
          <w:right w:w="68" w:type="dxa"/>
        </w:tblCellMar>
        <w:tblLook w:val="04A0" w:firstRow="1" w:lastRow="0" w:firstColumn="1" w:lastColumn="0" w:noHBand="0" w:noVBand="1"/>
      </w:tblPr>
      <w:tblGrid>
        <w:gridCol w:w="1276"/>
        <w:gridCol w:w="1701"/>
        <w:gridCol w:w="1701"/>
        <w:gridCol w:w="3533"/>
        <w:gridCol w:w="1145"/>
        <w:gridCol w:w="1134"/>
        <w:gridCol w:w="1134"/>
        <w:gridCol w:w="1276"/>
        <w:gridCol w:w="1134"/>
        <w:gridCol w:w="1275"/>
      </w:tblGrid>
      <w:tr w:rsidR="00295677" w14:paraId="27872CDD" w14:textId="77777777" w:rsidTr="00027C65">
        <w:trPr>
          <w:trHeight w:val="519"/>
        </w:trPr>
        <w:tc>
          <w:tcPr>
            <w:tcW w:w="1276"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00D99EED" w14:textId="77777777" w:rsidR="00D33011" w:rsidRDefault="00D33011" w:rsidP="004649E1">
            <w:pPr>
              <w:jc w:val="center"/>
            </w:pPr>
            <w:r>
              <w:rPr>
                <w:b/>
                <w:color w:val="FFFFFF"/>
                <w:sz w:val="18"/>
              </w:rPr>
              <w:t>Site Reference Number</w:t>
            </w:r>
          </w:p>
        </w:tc>
        <w:tc>
          <w:tcPr>
            <w:tcW w:w="1701"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37B2A4C4" w14:textId="77777777" w:rsidR="00D33011" w:rsidRDefault="00D33011" w:rsidP="004649E1">
            <w:pPr>
              <w:jc w:val="center"/>
            </w:pPr>
            <w:r>
              <w:rPr>
                <w:b/>
                <w:color w:val="FFFFFF"/>
                <w:sz w:val="18"/>
              </w:rPr>
              <w:t>MPRN</w:t>
            </w:r>
          </w:p>
        </w:tc>
        <w:tc>
          <w:tcPr>
            <w:tcW w:w="1701"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5B67D5A9" w14:textId="77777777" w:rsidR="00D33011" w:rsidRDefault="00D33011" w:rsidP="004649E1">
            <w:pPr>
              <w:jc w:val="center"/>
            </w:pPr>
            <w:r>
              <w:rPr>
                <w:b/>
                <w:color w:val="FFFFFF"/>
                <w:sz w:val="18"/>
              </w:rPr>
              <w:t>Serial Number</w:t>
            </w:r>
          </w:p>
        </w:tc>
        <w:tc>
          <w:tcPr>
            <w:tcW w:w="3533"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397C8D43" w14:textId="77777777" w:rsidR="00D33011" w:rsidRDefault="00D33011" w:rsidP="004649E1">
            <w:pPr>
              <w:jc w:val="center"/>
            </w:pPr>
            <w:r>
              <w:rPr>
                <w:b/>
                <w:color w:val="FFFFFF"/>
                <w:sz w:val="18"/>
              </w:rPr>
              <w:t>Supply Address</w:t>
            </w:r>
          </w:p>
        </w:tc>
        <w:tc>
          <w:tcPr>
            <w:tcW w:w="1145"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7A440726" w14:textId="77777777" w:rsidR="00D33011" w:rsidRDefault="00D33011" w:rsidP="004649E1">
            <w:pPr>
              <w:ind w:left="95"/>
              <w:jc w:val="center"/>
            </w:pPr>
            <w:r>
              <w:rPr>
                <w:b/>
                <w:color w:val="FFFFFF"/>
                <w:sz w:val="18"/>
              </w:rPr>
              <w:t>Start Date</w:t>
            </w:r>
          </w:p>
        </w:tc>
        <w:tc>
          <w:tcPr>
            <w:tcW w:w="1134"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1ED32568" w14:textId="77777777" w:rsidR="00D33011" w:rsidRDefault="00D33011" w:rsidP="004649E1">
            <w:pPr>
              <w:jc w:val="center"/>
            </w:pPr>
            <w:r>
              <w:rPr>
                <w:b/>
                <w:color w:val="FFFFFF"/>
                <w:sz w:val="18"/>
              </w:rPr>
              <w:t>End Date</w:t>
            </w:r>
          </w:p>
        </w:tc>
        <w:tc>
          <w:tcPr>
            <w:tcW w:w="1134"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254ED023" w14:textId="77777777" w:rsidR="00D33011" w:rsidRDefault="00D33011" w:rsidP="004649E1">
            <w:pPr>
              <w:jc w:val="center"/>
            </w:pPr>
            <w:r>
              <w:rPr>
                <w:b/>
                <w:color w:val="FFFFFF"/>
                <w:sz w:val="18"/>
              </w:rPr>
              <w:t>Annual Quantity</w:t>
            </w:r>
          </w:p>
        </w:tc>
        <w:tc>
          <w:tcPr>
            <w:tcW w:w="1276"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5B93A1E2" w14:textId="77777777" w:rsidR="00D33011" w:rsidRDefault="00D33011" w:rsidP="004649E1">
            <w:pPr>
              <w:jc w:val="center"/>
            </w:pPr>
            <w:r>
              <w:rPr>
                <w:b/>
                <w:color w:val="FFFFFF"/>
                <w:sz w:val="18"/>
              </w:rPr>
              <w:t>Contract Quantity</w:t>
            </w:r>
          </w:p>
        </w:tc>
        <w:tc>
          <w:tcPr>
            <w:tcW w:w="1134" w:type="dxa"/>
            <w:tcBorders>
              <w:top w:val="single" w:sz="6" w:space="0" w:color="000000"/>
              <w:left w:val="single" w:sz="6" w:space="0" w:color="000000"/>
              <w:bottom w:val="single" w:sz="6" w:space="0" w:color="000000"/>
              <w:right w:val="single" w:sz="6" w:space="0" w:color="000000"/>
            </w:tcBorders>
            <w:shd w:val="clear" w:color="auto" w:fill="B0111C"/>
          </w:tcPr>
          <w:p w14:paraId="49B64CC4" w14:textId="77777777" w:rsidR="00D33011" w:rsidRDefault="00D33011" w:rsidP="004649E1">
            <w:pPr>
              <w:jc w:val="center"/>
            </w:pPr>
            <w:r>
              <w:rPr>
                <w:b/>
                <w:color w:val="FFFFFF"/>
                <w:sz w:val="18"/>
              </w:rPr>
              <w:t>Standing</w:t>
            </w:r>
          </w:p>
          <w:p w14:paraId="71ABEA18" w14:textId="77777777" w:rsidR="00D33011" w:rsidRDefault="00D33011" w:rsidP="004649E1">
            <w:pPr>
              <w:jc w:val="center"/>
            </w:pPr>
            <w:r>
              <w:rPr>
                <w:b/>
                <w:color w:val="FFFFFF"/>
                <w:sz w:val="18"/>
              </w:rPr>
              <w:t>Charge (per day)</w:t>
            </w:r>
          </w:p>
        </w:tc>
        <w:tc>
          <w:tcPr>
            <w:tcW w:w="1275" w:type="dxa"/>
            <w:tcBorders>
              <w:top w:val="single" w:sz="6" w:space="0" w:color="000000"/>
              <w:left w:val="single" w:sz="6" w:space="0" w:color="000000"/>
              <w:bottom w:val="single" w:sz="6" w:space="0" w:color="000000"/>
              <w:right w:val="single" w:sz="6" w:space="0" w:color="000000"/>
            </w:tcBorders>
            <w:shd w:val="clear" w:color="auto" w:fill="B0111C"/>
            <w:vAlign w:val="center"/>
          </w:tcPr>
          <w:p w14:paraId="6B409453" w14:textId="77777777" w:rsidR="00D33011" w:rsidRDefault="00D33011" w:rsidP="004649E1">
            <w:pPr>
              <w:jc w:val="center"/>
            </w:pPr>
            <w:r>
              <w:rPr>
                <w:b/>
                <w:color w:val="FFFFFF"/>
                <w:sz w:val="18"/>
              </w:rPr>
              <w:t>Unit Rate</w:t>
            </w:r>
          </w:p>
        </w:tc>
      </w:tr>
      <w:tr w:rsidR="00295677" w14:paraId="209EB7B5"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7D0E5BE"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740A5A20" w14:textId="77777777" w:rsidR="00D33011" w:rsidRPr="00266DC2" w:rsidRDefault="00D33011" w:rsidP="004649E1">
            <w:pPr>
              <w:rPr>
                <w:rFonts w:ascii="Calibri" w:hAnsi="Calibri"/>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4C306EFE" w14:textId="77777777" w:rsidR="00D33011" w:rsidRDefault="00D33011" w:rsidP="00295677"/>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791ED95E"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2F85D5D9" w14:textId="77777777" w:rsidR="00D33011" w:rsidRDefault="00D33011" w:rsidP="00266DC2"/>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C69B27C"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DF111EB"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64493A29"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8493645"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5BB3ED2D" w14:textId="77777777" w:rsidR="00D33011" w:rsidRDefault="00D33011" w:rsidP="004649E1">
            <w:pPr>
              <w:jc w:val="center"/>
            </w:pPr>
          </w:p>
        </w:tc>
      </w:tr>
      <w:tr w:rsidR="00295677" w14:paraId="7876B217"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3FA64DD"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7FC180D" w14:textId="77777777" w:rsidR="00D33011" w:rsidRPr="00266DC2" w:rsidRDefault="00D33011" w:rsidP="004649E1">
            <w:pPr>
              <w:rPr>
                <w:rFonts w:ascii="Calibri" w:hAnsi="Calibri"/>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5D33732D" w14:textId="77777777" w:rsidR="00D33011" w:rsidRDefault="00D33011" w:rsidP="00295677"/>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19D677FE" w14:textId="77777777" w:rsidR="00D33011" w:rsidRPr="004649E1" w:rsidRDefault="00D33011" w:rsidP="00266DC2">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53C5FB4D"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D46A35E"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49F64AA7"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89ACC1A"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594B658"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252430F3" w14:textId="77777777" w:rsidR="00D33011" w:rsidRDefault="00D33011" w:rsidP="004649E1">
            <w:pPr>
              <w:jc w:val="center"/>
            </w:pPr>
          </w:p>
        </w:tc>
      </w:tr>
      <w:tr w:rsidR="00295677" w14:paraId="5631CECC"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7C9B180F"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64F6F374" w14:textId="77777777" w:rsidR="00D33011" w:rsidRPr="00266DC2" w:rsidRDefault="00D33011" w:rsidP="004649E1">
            <w:pPr>
              <w:rPr>
                <w:rFonts w:ascii="Calibri" w:hAnsi="Calibri"/>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70E69AA8" w14:textId="77777777" w:rsidR="00D33011" w:rsidRDefault="00D33011" w:rsidP="00295677"/>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59C7FFFD"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68B4688C"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C1BA251" w14:textId="77777777" w:rsidR="00D33011" w:rsidRDefault="00D33011" w:rsidP="00295677"/>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7B2EE6FF"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160C24A"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080A8241"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1633A446" w14:textId="77777777" w:rsidR="00D33011" w:rsidRDefault="00D33011" w:rsidP="004649E1">
            <w:pPr>
              <w:jc w:val="center"/>
            </w:pPr>
          </w:p>
        </w:tc>
      </w:tr>
      <w:tr w:rsidR="00295677" w14:paraId="4589EEC3"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4FD738E2"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0EAE089A" w14:textId="77777777" w:rsidR="00D33011" w:rsidRPr="009E204B" w:rsidRDefault="00D33011" w:rsidP="004649E1">
            <w:pPr>
              <w:rPr>
                <w:rFonts w:ascii="Calibri" w:hAnsi="Calibri"/>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458CAEE6" w14:textId="77777777" w:rsidR="00D33011" w:rsidRDefault="00D33011"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411E74D0"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48741F70"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29E6D74B"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17DE164A"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3E09D7A5"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1AA2A8B7"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6D2F2ACD" w14:textId="77777777" w:rsidR="00D33011" w:rsidRDefault="00D33011" w:rsidP="004649E1">
            <w:pPr>
              <w:jc w:val="center"/>
            </w:pPr>
          </w:p>
        </w:tc>
      </w:tr>
      <w:tr w:rsidR="00295677" w14:paraId="3708D3E9" w14:textId="77777777" w:rsidTr="00027C65">
        <w:trPr>
          <w:trHeight w:val="333"/>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7998515"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7935317"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29E778BE" w14:textId="77777777" w:rsidR="00D33011" w:rsidRDefault="00D33011" w:rsidP="002B638A">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300FCD44"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6942850A"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7F6BA95"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0F60B9D4"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CC5A960"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15FF7390"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04010AD2" w14:textId="77777777" w:rsidR="00D33011" w:rsidRDefault="00D33011" w:rsidP="004649E1">
            <w:pPr>
              <w:jc w:val="center"/>
            </w:pPr>
          </w:p>
        </w:tc>
      </w:tr>
      <w:tr w:rsidR="00295677" w14:paraId="776A68B1" w14:textId="77777777" w:rsidTr="00027C65">
        <w:trPr>
          <w:trHeight w:val="430"/>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68B65F45"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771BACD" w14:textId="77777777" w:rsidR="00D33011" w:rsidRPr="009D5F7B" w:rsidRDefault="00D33011"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2118110F" w14:textId="77777777" w:rsidR="00D33011" w:rsidRDefault="00D33011"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335323F9" w14:textId="77777777" w:rsidR="00D33011" w:rsidRPr="004649E1" w:rsidRDefault="00D33011"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1797D1CA"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657ED0D" w14:textId="77777777" w:rsidR="00D33011" w:rsidRDefault="00D33011"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62DEE2D" w14:textId="77777777" w:rsidR="00D33011" w:rsidRDefault="00D33011"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0B17281E" w14:textId="77777777" w:rsidR="00D33011" w:rsidRDefault="00D33011"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126AAC5E" w14:textId="77777777" w:rsidR="00D33011" w:rsidRDefault="00D33011"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21633EBC" w14:textId="77777777" w:rsidR="00D33011" w:rsidRDefault="00D33011" w:rsidP="004649E1">
            <w:pPr>
              <w:jc w:val="center"/>
            </w:pPr>
          </w:p>
        </w:tc>
      </w:tr>
      <w:tr w:rsidR="00295677" w14:paraId="6D6A8AF8" w14:textId="77777777" w:rsidTr="00027C65">
        <w:trPr>
          <w:trHeight w:val="430"/>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483F498F" w14:textId="77777777" w:rsidR="0093031F" w:rsidRPr="009D5F7B" w:rsidRDefault="0093031F"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EF5C525" w14:textId="77777777" w:rsidR="0093031F" w:rsidRDefault="0093031F" w:rsidP="004649E1">
            <w:pPr>
              <w:rPr>
                <w:rFonts w:ascii="Arial" w:eastAsiaTheme="minorHAnsi"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7599003E" w14:textId="77777777" w:rsidR="0093031F" w:rsidRDefault="0093031F"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09AB48A2" w14:textId="77777777" w:rsidR="0093031F" w:rsidRPr="004649E1" w:rsidRDefault="0093031F"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0B0E16F1" w14:textId="77777777" w:rsidR="0093031F" w:rsidRDefault="0093031F"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692D5D9" w14:textId="77777777" w:rsidR="0093031F" w:rsidRDefault="0093031F"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A22A572" w14:textId="77777777" w:rsidR="0093031F" w:rsidRDefault="0093031F"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E31E86B" w14:textId="77777777" w:rsidR="0093031F" w:rsidRDefault="0093031F"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BAE4130" w14:textId="77777777" w:rsidR="0093031F" w:rsidRDefault="0093031F"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2707B2FE" w14:textId="77777777" w:rsidR="0093031F" w:rsidRDefault="0093031F" w:rsidP="004649E1">
            <w:pPr>
              <w:jc w:val="center"/>
            </w:pPr>
          </w:p>
        </w:tc>
      </w:tr>
      <w:tr w:rsidR="00295677" w14:paraId="05C0E8BD" w14:textId="77777777" w:rsidTr="00027C65">
        <w:trPr>
          <w:trHeight w:val="430"/>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2B623DFD" w14:textId="77777777" w:rsidR="00B0104E" w:rsidRPr="009D5F7B" w:rsidRDefault="00B0104E"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72F0C9FB" w14:textId="77777777" w:rsidR="00B0104E" w:rsidRPr="009D5F7B" w:rsidRDefault="00B0104E"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1A818F6F" w14:textId="77777777" w:rsidR="00B0104E" w:rsidRDefault="00B0104E"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77684281" w14:textId="77777777" w:rsidR="00B0104E" w:rsidRPr="004649E1" w:rsidRDefault="00B0104E"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75CC3D01" w14:textId="77777777" w:rsidR="00B0104E" w:rsidRDefault="00B0104E"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74D502A" w14:textId="77777777" w:rsidR="00B0104E" w:rsidRDefault="00B0104E"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2C093E64" w14:textId="77777777" w:rsidR="00B0104E" w:rsidRDefault="00B0104E"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79AB41B7" w14:textId="77777777" w:rsidR="00B0104E" w:rsidRDefault="00B0104E"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3A04FCF2" w14:textId="77777777" w:rsidR="00B0104E" w:rsidRDefault="00B0104E"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6C68A64E" w14:textId="77777777" w:rsidR="00B0104E" w:rsidRDefault="00B0104E" w:rsidP="004649E1">
            <w:pPr>
              <w:jc w:val="center"/>
            </w:pPr>
          </w:p>
        </w:tc>
      </w:tr>
      <w:tr w:rsidR="00295677" w14:paraId="361FB8C5" w14:textId="77777777" w:rsidTr="00027C65">
        <w:trPr>
          <w:trHeight w:val="430"/>
        </w:trPr>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4AD4B70" w14:textId="77777777" w:rsidR="00B0104E" w:rsidRPr="009D5F7B" w:rsidRDefault="00B0104E"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1733EB0C" w14:textId="77777777" w:rsidR="00B0104E" w:rsidRPr="009D5F7B" w:rsidRDefault="00B0104E" w:rsidP="004649E1"/>
        </w:tc>
        <w:tc>
          <w:tcPr>
            <w:tcW w:w="1701" w:type="dxa"/>
            <w:tcBorders>
              <w:top w:val="single" w:sz="6" w:space="0" w:color="000000"/>
              <w:left w:val="single" w:sz="6" w:space="0" w:color="000000"/>
              <w:bottom w:val="single" w:sz="6" w:space="0" w:color="000000"/>
              <w:right w:val="single" w:sz="6" w:space="0" w:color="000000"/>
            </w:tcBorders>
            <w:shd w:val="clear" w:color="auto" w:fill="EEEEEE"/>
          </w:tcPr>
          <w:p w14:paraId="3DCCD94A" w14:textId="77777777" w:rsidR="00B0104E" w:rsidRDefault="00B0104E" w:rsidP="004649E1">
            <w:pPr>
              <w:ind w:left="120"/>
            </w:pPr>
          </w:p>
        </w:tc>
        <w:tc>
          <w:tcPr>
            <w:tcW w:w="3533" w:type="dxa"/>
            <w:tcBorders>
              <w:top w:val="single" w:sz="6" w:space="0" w:color="000000"/>
              <w:left w:val="single" w:sz="6" w:space="0" w:color="000000"/>
              <w:bottom w:val="single" w:sz="6" w:space="0" w:color="000000"/>
              <w:right w:val="single" w:sz="6" w:space="0" w:color="000000"/>
            </w:tcBorders>
            <w:shd w:val="clear" w:color="auto" w:fill="EEEEEE"/>
          </w:tcPr>
          <w:p w14:paraId="76B8D2FB" w14:textId="77777777" w:rsidR="00B0104E" w:rsidRPr="004649E1" w:rsidRDefault="00B0104E" w:rsidP="004649E1">
            <w:pPr>
              <w:rPr>
                <w:rFonts w:ascii="Arial" w:hAnsi="Arial" w:cs="Arial"/>
                <w:sz w:val="20"/>
              </w:rPr>
            </w:pPr>
          </w:p>
        </w:tc>
        <w:tc>
          <w:tcPr>
            <w:tcW w:w="1145" w:type="dxa"/>
            <w:tcBorders>
              <w:top w:val="single" w:sz="6" w:space="0" w:color="000000"/>
              <w:left w:val="single" w:sz="6" w:space="0" w:color="000000"/>
              <w:bottom w:val="single" w:sz="6" w:space="0" w:color="000000"/>
              <w:right w:val="single" w:sz="6" w:space="0" w:color="000000"/>
            </w:tcBorders>
            <w:shd w:val="clear" w:color="auto" w:fill="EEEEEE"/>
          </w:tcPr>
          <w:p w14:paraId="2B82E4FD" w14:textId="77777777" w:rsidR="00B0104E" w:rsidRDefault="00B0104E"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579796D9" w14:textId="77777777" w:rsidR="00B0104E" w:rsidRDefault="00B0104E" w:rsidP="004649E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D82F3F9" w14:textId="77777777" w:rsidR="00B0104E" w:rsidRDefault="00B0104E" w:rsidP="004649E1">
            <w:pPr>
              <w:ind w:left="120"/>
            </w:pPr>
          </w:p>
        </w:tc>
        <w:tc>
          <w:tcPr>
            <w:tcW w:w="1276" w:type="dxa"/>
            <w:tcBorders>
              <w:top w:val="single" w:sz="6" w:space="0" w:color="000000"/>
              <w:left w:val="single" w:sz="6" w:space="0" w:color="000000"/>
              <w:bottom w:val="single" w:sz="6" w:space="0" w:color="000000"/>
              <w:right w:val="single" w:sz="6" w:space="0" w:color="000000"/>
            </w:tcBorders>
            <w:shd w:val="clear" w:color="auto" w:fill="EEEEEE"/>
          </w:tcPr>
          <w:p w14:paraId="53D67BEF" w14:textId="77777777" w:rsidR="00B0104E" w:rsidRDefault="00B0104E" w:rsidP="004649E1">
            <w:pPr>
              <w:ind w:left="120"/>
            </w:pPr>
          </w:p>
        </w:tc>
        <w:tc>
          <w:tcPr>
            <w:tcW w:w="1134" w:type="dxa"/>
            <w:tcBorders>
              <w:top w:val="single" w:sz="6" w:space="0" w:color="000000"/>
              <w:left w:val="single" w:sz="6" w:space="0" w:color="000000"/>
              <w:bottom w:val="single" w:sz="6" w:space="0" w:color="000000"/>
              <w:right w:val="single" w:sz="6" w:space="0" w:color="000000"/>
            </w:tcBorders>
            <w:shd w:val="clear" w:color="auto" w:fill="EEEEEE"/>
          </w:tcPr>
          <w:p w14:paraId="665D6FFD" w14:textId="77777777" w:rsidR="00B0104E" w:rsidRDefault="00B0104E" w:rsidP="004649E1">
            <w:pPr>
              <w:ind w:left="120"/>
            </w:pPr>
          </w:p>
        </w:tc>
        <w:tc>
          <w:tcPr>
            <w:tcW w:w="1275" w:type="dxa"/>
            <w:tcBorders>
              <w:top w:val="single" w:sz="6" w:space="0" w:color="000000"/>
              <w:left w:val="single" w:sz="6" w:space="0" w:color="000000"/>
              <w:bottom w:val="single" w:sz="6" w:space="0" w:color="000000"/>
              <w:right w:val="single" w:sz="6" w:space="0" w:color="000000"/>
            </w:tcBorders>
            <w:shd w:val="clear" w:color="auto" w:fill="EEEEEE"/>
          </w:tcPr>
          <w:p w14:paraId="299E39E4" w14:textId="77777777" w:rsidR="00B0104E" w:rsidRDefault="00B0104E" w:rsidP="004649E1">
            <w:pPr>
              <w:jc w:val="center"/>
            </w:pPr>
          </w:p>
        </w:tc>
      </w:tr>
    </w:tbl>
    <w:p w14:paraId="7A002857" w14:textId="77777777" w:rsidR="00867D00" w:rsidRDefault="00867D00" w:rsidP="00467B98">
      <w:pPr>
        <w:spacing w:after="200" w:line="276" w:lineRule="auto"/>
        <w:rPr>
          <w:rFonts w:ascii="Tahoma" w:hAnsi="Tahoma" w:cs="Tahoma"/>
          <w:sz w:val="16"/>
          <w:szCs w:val="16"/>
        </w:rPr>
      </w:pPr>
    </w:p>
    <w:p w14:paraId="73189C72" w14:textId="77777777" w:rsidR="00B17AC3" w:rsidRPr="00B17AC3" w:rsidRDefault="00B17AC3" w:rsidP="009C30BE">
      <w:pPr>
        <w:spacing w:after="200" w:line="276" w:lineRule="auto"/>
        <w:rPr>
          <w:rFonts w:ascii="Tahoma" w:hAnsi="Tahoma" w:cs="Tahoma"/>
          <w:sz w:val="16"/>
          <w:szCs w:val="16"/>
        </w:rPr>
      </w:pPr>
    </w:p>
    <w:p w14:paraId="1236B196" w14:textId="77777777" w:rsidR="00B17AC3" w:rsidRPr="00B17AC3" w:rsidRDefault="00B17AC3" w:rsidP="00B17AC3">
      <w:pPr>
        <w:rPr>
          <w:rFonts w:ascii="Tahoma" w:hAnsi="Tahoma" w:cs="Tahoma"/>
          <w:sz w:val="16"/>
          <w:szCs w:val="16"/>
        </w:rPr>
      </w:pPr>
    </w:p>
    <w:p w14:paraId="574777D2" w14:textId="77777777" w:rsidR="00B17AC3" w:rsidRPr="00B17AC3" w:rsidRDefault="00B17AC3" w:rsidP="00B17AC3">
      <w:pPr>
        <w:rPr>
          <w:rFonts w:ascii="Tahoma" w:hAnsi="Tahoma" w:cs="Tahoma"/>
          <w:sz w:val="16"/>
          <w:szCs w:val="16"/>
        </w:rPr>
      </w:pPr>
    </w:p>
    <w:p w14:paraId="6BCC9332" w14:textId="77777777" w:rsidR="00B17AC3" w:rsidRPr="00B17AC3" w:rsidRDefault="00B17AC3" w:rsidP="00B17AC3">
      <w:pPr>
        <w:rPr>
          <w:rFonts w:ascii="Tahoma" w:hAnsi="Tahoma" w:cs="Tahoma"/>
          <w:sz w:val="16"/>
          <w:szCs w:val="16"/>
        </w:rPr>
      </w:pPr>
    </w:p>
    <w:p w14:paraId="2237D230" w14:textId="77777777" w:rsidR="00B17AC3" w:rsidRPr="00B17AC3" w:rsidRDefault="00B17AC3" w:rsidP="00B17AC3">
      <w:pPr>
        <w:rPr>
          <w:rFonts w:ascii="Tahoma" w:hAnsi="Tahoma" w:cs="Tahoma"/>
          <w:sz w:val="16"/>
          <w:szCs w:val="16"/>
        </w:rPr>
      </w:pPr>
    </w:p>
    <w:p w14:paraId="52873A00" w14:textId="77777777" w:rsidR="00B17AC3" w:rsidRPr="00B17AC3" w:rsidRDefault="00B17AC3" w:rsidP="00B17AC3">
      <w:pPr>
        <w:rPr>
          <w:rFonts w:ascii="Tahoma" w:hAnsi="Tahoma" w:cs="Tahoma"/>
          <w:sz w:val="16"/>
          <w:szCs w:val="16"/>
        </w:rPr>
      </w:pPr>
    </w:p>
    <w:p w14:paraId="28C9058B" w14:textId="77777777" w:rsidR="00B17AC3" w:rsidRDefault="00B17AC3" w:rsidP="00B17AC3">
      <w:pPr>
        <w:rPr>
          <w:rFonts w:ascii="Tahoma" w:hAnsi="Tahoma" w:cs="Tahoma"/>
          <w:sz w:val="16"/>
          <w:szCs w:val="16"/>
        </w:rPr>
      </w:pPr>
    </w:p>
    <w:p w14:paraId="42E65C6B" w14:textId="77777777" w:rsidR="00275169" w:rsidRDefault="00275169" w:rsidP="00B17AC3">
      <w:pPr>
        <w:rPr>
          <w:rFonts w:ascii="Tahoma" w:hAnsi="Tahoma" w:cs="Tahoma"/>
          <w:sz w:val="16"/>
          <w:szCs w:val="16"/>
        </w:rPr>
      </w:pPr>
    </w:p>
    <w:p w14:paraId="1A74542F" w14:textId="77777777" w:rsidR="00275169" w:rsidRPr="00275169" w:rsidRDefault="00275169" w:rsidP="00275169">
      <w:pPr>
        <w:rPr>
          <w:rFonts w:ascii="Tahoma" w:hAnsi="Tahoma" w:cs="Tahoma"/>
          <w:sz w:val="16"/>
          <w:szCs w:val="16"/>
        </w:rPr>
      </w:pPr>
    </w:p>
    <w:p w14:paraId="7BCE4458" w14:textId="77777777" w:rsidR="00275169" w:rsidRPr="00275169" w:rsidRDefault="00275169" w:rsidP="00275169">
      <w:pPr>
        <w:rPr>
          <w:rFonts w:ascii="Tahoma" w:hAnsi="Tahoma" w:cs="Tahoma"/>
          <w:sz w:val="16"/>
          <w:szCs w:val="16"/>
        </w:rPr>
      </w:pPr>
    </w:p>
    <w:p w14:paraId="3320E9CB" w14:textId="77777777" w:rsidR="00275169" w:rsidRPr="00275169" w:rsidRDefault="00275169" w:rsidP="00275169">
      <w:pPr>
        <w:rPr>
          <w:rFonts w:ascii="Tahoma" w:hAnsi="Tahoma" w:cs="Tahoma"/>
          <w:sz w:val="16"/>
          <w:szCs w:val="16"/>
        </w:rPr>
      </w:pPr>
    </w:p>
    <w:p w14:paraId="10B5D41C" w14:textId="77777777" w:rsidR="00275169" w:rsidRPr="00275169" w:rsidRDefault="00275169" w:rsidP="00275169">
      <w:pPr>
        <w:rPr>
          <w:rFonts w:ascii="Tahoma" w:hAnsi="Tahoma" w:cs="Tahoma"/>
          <w:sz w:val="16"/>
          <w:szCs w:val="16"/>
        </w:rPr>
      </w:pPr>
    </w:p>
    <w:p w14:paraId="2A96F4F7" w14:textId="77777777" w:rsidR="00275169" w:rsidRPr="00275169" w:rsidRDefault="00275169" w:rsidP="00275169">
      <w:pPr>
        <w:rPr>
          <w:rFonts w:ascii="Tahoma" w:hAnsi="Tahoma" w:cs="Tahoma"/>
          <w:sz w:val="16"/>
          <w:szCs w:val="16"/>
        </w:rPr>
      </w:pPr>
    </w:p>
    <w:p w14:paraId="7C406372" w14:textId="77777777" w:rsidR="00275169" w:rsidRPr="00275169" w:rsidRDefault="00275169" w:rsidP="00275169">
      <w:pPr>
        <w:tabs>
          <w:tab w:val="left" w:pos="8835"/>
        </w:tabs>
        <w:rPr>
          <w:rFonts w:ascii="Tahoma" w:hAnsi="Tahoma" w:cs="Tahoma"/>
          <w:sz w:val="16"/>
          <w:szCs w:val="16"/>
        </w:rPr>
      </w:pPr>
      <w:r>
        <w:rPr>
          <w:rFonts w:ascii="Tahoma" w:hAnsi="Tahoma" w:cs="Tahoma"/>
          <w:sz w:val="16"/>
          <w:szCs w:val="16"/>
        </w:rPr>
        <w:tab/>
      </w:r>
    </w:p>
    <w:p w14:paraId="4D3403B3" w14:textId="77777777" w:rsidR="00467B98" w:rsidRPr="00275169" w:rsidRDefault="00467B98" w:rsidP="00275169">
      <w:pPr>
        <w:tabs>
          <w:tab w:val="left" w:pos="8835"/>
        </w:tabs>
        <w:rPr>
          <w:rFonts w:ascii="Tahoma" w:hAnsi="Tahoma" w:cs="Tahoma"/>
          <w:sz w:val="16"/>
          <w:szCs w:val="16"/>
        </w:rPr>
        <w:sectPr w:rsidR="00467B98" w:rsidRPr="00275169" w:rsidSect="002B6310">
          <w:pgSz w:w="16838" w:h="11906" w:orient="landscape" w:code="9"/>
          <w:pgMar w:top="720" w:right="567" w:bottom="720" w:left="709" w:header="686" w:footer="709" w:gutter="0"/>
          <w:cols w:space="708"/>
          <w:docGrid w:linePitch="360"/>
        </w:sectPr>
      </w:pPr>
    </w:p>
    <w:p w14:paraId="5F7ECA75" w14:textId="77777777" w:rsidR="00976DD9" w:rsidRPr="00306A5C" w:rsidRDefault="001F300B" w:rsidP="007677CF">
      <w:pPr>
        <w:ind w:left="294"/>
        <w:rPr>
          <w:rFonts w:ascii="Tahoma" w:hAnsi="Tahoma" w:cs="Tahoma"/>
          <w:sz w:val="20"/>
          <w:szCs w:val="20"/>
        </w:rPr>
      </w:pPr>
      <w:r>
        <w:rPr>
          <w:noProof/>
          <w:lang w:eastAsia="en-GB"/>
        </w:rPr>
        <w:lastRenderedPageBreak/>
        <mc:AlternateContent>
          <mc:Choice Requires="wps">
            <w:drawing>
              <wp:anchor distT="0" distB="0" distL="114300" distR="114300" simplePos="0" relativeHeight="251659264" behindDoc="0" locked="0" layoutInCell="1" allowOverlap="1" wp14:anchorId="0F263914" wp14:editId="48685FCC">
                <wp:simplePos x="0" y="0"/>
                <wp:positionH relativeFrom="margin">
                  <wp:posOffset>0</wp:posOffset>
                </wp:positionH>
                <wp:positionV relativeFrom="paragraph">
                  <wp:posOffset>141605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7795B71" w14:textId="77777777" w:rsidR="001F300B" w:rsidRPr="003A5FC1" w:rsidRDefault="001F300B" w:rsidP="001F300B">
                            <w:pPr>
                              <w:rPr>
                                <w:rFonts w:ascii="Tahoma" w:eastAsiaTheme="minorHAnsi" w:hAnsi="Tahoma" w:cs="Tahoma"/>
                                <w:b/>
                                <w:color w:val="365F91" w:themeColor="accent1" w:themeShade="BF"/>
                                <w:sz w:val="32"/>
                                <w:szCs w:val="40"/>
                                <w14:textOutline w14:w="9525" w14:cap="rnd" w14:cmpd="sng" w14:algn="ctr">
                                  <w14:solidFill>
                                    <w14:schemeClr w14:val="accent1">
                                      <w14:alpha w14:val="100000"/>
                                      <w14:shade w14:val="50000"/>
                                    </w14:schemeClr>
                                  </w14:solidFill>
                                  <w14:prstDash w14:val="solid"/>
                                  <w14:bevel/>
                                </w14:textOutline>
                              </w:rPr>
                            </w:pPr>
                            <w:r w:rsidRPr="003A5FC1">
                              <w:rPr>
                                <w:rFonts w:ascii="Tahoma" w:eastAsiaTheme="minorHAnsi" w:hAnsi="Tahoma" w:cs="Tahoma"/>
                                <w:b/>
                                <w:color w:val="365F91" w:themeColor="accent1" w:themeShade="BF"/>
                                <w:sz w:val="32"/>
                                <w:szCs w:val="40"/>
                                <w14:textOutline w14:w="9525" w14:cap="rnd" w14:cmpd="sng" w14:algn="ctr">
                                  <w14:solidFill>
                                    <w14:schemeClr w14:val="accent1">
                                      <w14:alpha w14:val="100000"/>
                                      <w14:shade w14:val="50000"/>
                                    </w14:schemeClr>
                                  </w14:solidFill>
                                  <w14:prstDash w14:val="solid"/>
                                  <w14:bevel/>
                                </w14:textOutline>
                              </w:rPr>
                              <w:t>Principal Terms for Micro Business Customers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263914" id="_x0000_t202" coordsize="21600,21600" o:spt="202" path="m,l,21600r21600,l21600,xe">
                <v:stroke joinstyle="miter"/>
                <v:path gradientshapeok="t" o:connecttype="rect"/>
              </v:shapetype>
              <v:shape id="Text Box 3" o:spid="_x0000_s1026" type="#_x0000_t202" style="position:absolute;left:0;text-align:left;margin-left:0;margin-top:11.1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" filled="f" stroked="f" strokeweight=".5pt">
                <v:textbox style="mso-fit-shape-to-text:t">
                  <w:txbxContent>
                    <w:p w14:paraId="77795B71" w14:textId="77777777" w:rsidR="001F300B" w:rsidRPr="003A5FC1" w:rsidRDefault="001F300B" w:rsidP="001F300B">
                      <w:pPr>
                        <w:rPr>
                          <w:rFonts w:ascii="Tahoma" w:eastAsiaTheme="minorHAnsi" w:hAnsi="Tahoma" w:cs="Tahoma"/>
                          <w:b/>
                          <w:color w:val="365F91" w:themeColor="accent1" w:themeShade="BF"/>
                          <w:sz w:val="32"/>
                          <w:szCs w:val="40"/>
                          <w14:textOutline w14:w="9525" w14:cap="rnd" w14:cmpd="sng" w14:algn="ctr">
                            <w14:solidFill>
                              <w14:schemeClr w14:val="accent1">
                                <w14:alpha w14:val="100000"/>
                                <w14:shade w14:val="50000"/>
                              </w14:schemeClr>
                            </w14:solidFill>
                            <w14:prstDash w14:val="solid"/>
                            <w14:bevel/>
                          </w14:textOutline>
                        </w:rPr>
                      </w:pPr>
                      <w:r w:rsidRPr="003A5FC1">
                        <w:rPr>
                          <w:rFonts w:ascii="Tahoma" w:eastAsiaTheme="minorHAnsi" w:hAnsi="Tahoma" w:cs="Tahoma"/>
                          <w:b/>
                          <w:color w:val="365F91" w:themeColor="accent1" w:themeShade="BF"/>
                          <w:sz w:val="32"/>
                          <w:szCs w:val="40"/>
                          <w14:textOutline w14:w="9525" w14:cap="rnd" w14:cmpd="sng" w14:algn="ctr">
                            <w14:solidFill>
                              <w14:schemeClr w14:val="accent1">
                                <w14:alpha w14:val="100000"/>
                                <w14:shade w14:val="50000"/>
                              </w14:schemeClr>
                            </w14:solidFill>
                            <w14:prstDash w14:val="solid"/>
                            <w14:bevel/>
                          </w14:textOutline>
                        </w:rPr>
                        <w:t>Principal Terms for Micro Business Customers</w:t>
                      </w:r>
                    </w:p>
                  </w:txbxContent>
                </v:textbox>
                <w10:wrap type="square" anchorx="margin"/>
              </v:shape>
            </w:pict>
          </mc:Fallback>
        </mc:AlternateContent>
      </w:r>
    </w:p>
    <w:p w14:paraId="1E29E1F1" w14:textId="77777777" w:rsidR="001F300B" w:rsidRDefault="001F300B" w:rsidP="001F300B">
      <w:pPr>
        <w:rPr>
          <w:rFonts w:ascii="Tahoma" w:hAnsi="Tahoma" w:cs="Tahoma"/>
          <w:sz w:val="18"/>
          <w:szCs w:val="20"/>
        </w:rPr>
      </w:pPr>
    </w:p>
    <w:p w14:paraId="47CDA28F" w14:textId="77777777" w:rsidR="001F300B" w:rsidRDefault="001F300B" w:rsidP="001F300B">
      <w:pPr>
        <w:rPr>
          <w:rFonts w:ascii="Tahoma" w:hAnsi="Tahoma" w:cs="Tahoma"/>
          <w:sz w:val="18"/>
          <w:szCs w:val="20"/>
        </w:rPr>
      </w:pPr>
    </w:p>
    <w:p w14:paraId="36E210C8" w14:textId="77777777" w:rsidR="001F300B" w:rsidRDefault="001F300B" w:rsidP="001F300B">
      <w:pPr>
        <w:rPr>
          <w:rFonts w:ascii="Tahoma" w:hAnsi="Tahoma" w:cs="Tahoma"/>
          <w:sz w:val="18"/>
          <w:szCs w:val="20"/>
        </w:rPr>
      </w:pPr>
    </w:p>
    <w:p w14:paraId="19AA916A" w14:textId="77777777" w:rsidR="001F300B" w:rsidRPr="00F14A36" w:rsidRDefault="001F300B" w:rsidP="001F300B">
      <w:pPr>
        <w:rPr>
          <w:rFonts w:ascii="Tahoma" w:hAnsi="Tahoma" w:cs="Tahoma"/>
          <w:sz w:val="18"/>
          <w:szCs w:val="20"/>
        </w:rPr>
      </w:pPr>
      <w:r w:rsidRPr="00F14A36">
        <w:rPr>
          <w:rFonts w:ascii="Tahoma" w:hAnsi="Tahoma" w:cs="Tahoma"/>
          <w:sz w:val="18"/>
          <w:szCs w:val="20"/>
        </w:rPr>
        <w:t xml:space="preserve">These are the Principal Terms for Micro Business Customers </w:t>
      </w:r>
      <w:r w:rsidRPr="00F14A36">
        <w:rPr>
          <w:rFonts w:ascii="Tahoma" w:hAnsi="Tahoma" w:cs="Tahoma"/>
          <w:b/>
          <w:sz w:val="18"/>
          <w:szCs w:val="20"/>
          <w:u w:val="single"/>
        </w:rPr>
        <w:t xml:space="preserve">ONLY. </w:t>
      </w:r>
    </w:p>
    <w:p w14:paraId="3F99514C" w14:textId="77777777" w:rsidR="001F300B" w:rsidRPr="00F14A36" w:rsidRDefault="001F300B" w:rsidP="001F300B">
      <w:pPr>
        <w:rPr>
          <w:rFonts w:ascii="Tahoma" w:hAnsi="Tahoma" w:cs="Tahoma"/>
          <w:sz w:val="18"/>
          <w:szCs w:val="20"/>
        </w:rPr>
      </w:pPr>
    </w:p>
    <w:p w14:paraId="77D09684" w14:textId="77777777" w:rsidR="001F300B" w:rsidRPr="00F14A36" w:rsidRDefault="001F300B" w:rsidP="001F300B">
      <w:pPr>
        <w:rPr>
          <w:rFonts w:ascii="Tahoma" w:hAnsi="Tahoma" w:cs="Tahoma"/>
          <w:sz w:val="18"/>
          <w:szCs w:val="20"/>
        </w:rPr>
      </w:pPr>
      <w:r w:rsidRPr="00F14A36">
        <w:rPr>
          <w:rFonts w:ascii="Tahoma" w:hAnsi="Tahoma" w:cs="Tahoma"/>
          <w:sz w:val="18"/>
          <w:szCs w:val="20"/>
        </w:rPr>
        <w:t xml:space="preserve">Your company will be considered as a Micro Business if it meets one of the following criteria: </w:t>
      </w:r>
    </w:p>
    <w:p w14:paraId="182B31DA" w14:textId="77777777" w:rsidR="001F300B" w:rsidRPr="00F14A36" w:rsidRDefault="001F300B" w:rsidP="004D7425">
      <w:pPr>
        <w:pStyle w:val="ListParagraph"/>
        <w:numPr>
          <w:ilvl w:val="0"/>
          <w:numId w:val="16"/>
        </w:numPr>
        <w:spacing w:after="160" w:line="259" w:lineRule="auto"/>
        <w:rPr>
          <w:rFonts w:ascii="Tahoma" w:hAnsi="Tahoma" w:cs="Tahoma"/>
          <w:sz w:val="18"/>
          <w:szCs w:val="20"/>
        </w:rPr>
      </w:pPr>
      <w:r w:rsidRPr="00F14A36">
        <w:rPr>
          <w:rFonts w:ascii="Tahoma" w:hAnsi="Tahoma" w:cs="Tahoma"/>
          <w:sz w:val="18"/>
          <w:szCs w:val="20"/>
        </w:rPr>
        <w:t>You consume less than 293,000 kWh of gas per year; or</w:t>
      </w:r>
    </w:p>
    <w:p w14:paraId="4C244140" w14:textId="77777777" w:rsidR="001F300B" w:rsidRDefault="001F300B" w:rsidP="004D7425">
      <w:pPr>
        <w:pStyle w:val="ListParagraph"/>
        <w:numPr>
          <w:ilvl w:val="0"/>
          <w:numId w:val="16"/>
        </w:numPr>
        <w:spacing w:after="160" w:line="259" w:lineRule="auto"/>
        <w:rPr>
          <w:rFonts w:ascii="Tahoma" w:hAnsi="Tahoma" w:cs="Tahoma"/>
          <w:sz w:val="18"/>
          <w:szCs w:val="20"/>
        </w:rPr>
      </w:pPr>
      <w:r w:rsidRPr="00F14A36">
        <w:rPr>
          <w:rFonts w:ascii="Tahoma" w:hAnsi="Tahoma" w:cs="Tahoma"/>
          <w:sz w:val="18"/>
          <w:szCs w:val="20"/>
        </w:rPr>
        <w:t xml:space="preserve">You have fewer than 10 employees and your annual turnover or annual balance sheet is no greater than </w:t>
      </w:r>
      <w:r w:rsidRPr="00F14A36">
        <w:rPr>
          <w:rFonts w:ascii="Tahoma" w:hAnsi="Tahoma" w:cs="Tahoma"/>
          <w:color w:val="000000"/>
          <w:sz w:val="18"/>
          <w:szCs w:val="20"/>
          <w:lang w:eastAsia="en-GB"/>
        </w:rPr>
        <w:t>€</w:t>
      </w:r>
      <w:r w:rsidRPr="00F14A36">
        <w:rPr>
          <w:rFonts w:ascii="Tahoma" w:hAnsi="Tahoma" w:cs="Tahoma"/>
          <w:sz w:val="18"/>
          <w:szCs w:val="20"/>
        </w:rPr>
        <w:t>2 million</w:t>
      </w:r>
    </w:p>
    <w:p w14:paraId="25E811EA" w14:textId="77777777" w:rsidR="001F300B" w:rsidRPr="00F14A36" w:rsidRDefault="001F300B" w:rsidP="001F300B">
      <w:pPr>
        <w:pStyle w:val="ListParagraph"/>
        <w:spacing w:after="160" w:line="259" w:lineRule="auto"/>
        <w:rPr>
          <w:rFonts w:ascii="Tahoma" w:hAnsi="Tahoma" w:cs="Tahoma"/>
          <w:sz w:val="18"/>
          <w:szCs w:val="20"/>
        </w:rPr>
      </w:pPr>
    </w:p>
    <w:p w14:paraId="5303F36E" w14:textId="77777777" w:rsidR="001F300B" w:rsidRPr="003A5FC1" w:rsidRDefault="001F300B" w:rsidP="004D7425">
      <w:pPr>
        <w:pStyle w:val="ListParagraph"/>
        <w:numPr>
          <w:ilvl w:val="0"/>
          <w:numId w:val="20"/>
        </w:numPr>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As a Micro Business Customer:</w:t>
      </w:r>
    </w:p>
    <w:p w14:paraId="599EB05B" w14:textId="77777777" w:rsidR="001F300B" w:rsidRPr="003A5FC1" w:rsidRDefault="001F300B" w:rsidP="006F4839">
      <w:pPr>
        <w:jc w:val="both"/>
        <w:rPr>
          <w:rFonts w:ascii="Tahoma" w:hAnsi="Tahoma" w:cs="Tahoma"/>
          <w:b/>
          <w:color w:val="548DD4" w:themeColor="text2" w:themeTint="99"/>
          <w:sz w:val="18"/>
          <w:szCs w:val="20"/>
        </w:rPr>
      </w:pPr>
    </w:p>
    <w:p w14:paraId="4E2A3A5A" w14:textId="77777777" w:rsidR="00B27C90" w:rsidRPr="00B27C90" w:rsidRDefault="00B27C90" w:rsidP="006F4839">
      <w:pPr>
        <w:pStyle w:val="NoSpacing"/>
        <w:jc w:val="both"/>
        <w:rPr>
          <w:rFonts w:ascii="Tahoma" w:hAnsi="Tahoma" w:cs="Tahoma"/>
          <w:sz w:val="18"/>
          <w:szCs w:val="20"/>
        </w:rPr>
      </w:pPr>
      <w:r w:rsidRPr="00B27C90">
        <w:rPr>
          <w:rFonts w:ascii="Tahoma" w:hAnsi="Tahoma" w:cs="Tahoma"/>
          <w:sz w:val="18"/>
          <w:szCs w:val="20"/>
        </w:rPr>
        <w:sym w:font="Symbol" w:char="F0B7"/>
      </w:r>
      <w:r w:rsidRPr="00B27C90">
        <w:rPr>
          <w:rFonts w:ascii="Tahoma" w:hAnsi="Tahoma" w:cs="Tahoma"/>
          <w:sz w:val="18"/>
          <w:szCs w:val="20"/>
        </w:rPr>
        <w:t xml:space="preserve"> </w:t>
      </w:r>
      <w:bookmarkStart w:id="10" w:name="_Hlk513817369"/>
      <w:r w:rsidRPr="00B27C90">
        <w:rPr>
          <w:rFonts w:ascii="Tahoma" w:hAnsi="Tahoma" w:cs="Tahoma"/>
          <w:sz w:val="18"/>
          <w:szCs w:val="20"/>
        </w:rPr>
        <w:t>You are being provided with details of the Principal Terms and Conditions for Micro Business Customers (see below)</w:t>
      </w:r>
    </w:p>
    <w:p w14:paraId="450D8096" w14:textId="77777777" w:rsidR="00B27C90" w:rsidRPr="00B27C90" w:rsidRDefault="00B27C90" w:rsidP="006F4839">
      <w:pPr>
        <w:pStyle w:val="NoSpacing"/>
        <w:jc w:val="both"/>
        <w:rPr>
          <w:rFonts w:ascii="Tahoma" w:hAnsi="Tahoma" w:cs="Tahoma"/>
          <w:sz w:val="18"/>
          <w:szCs w:val="20"/>
        </w:rPr>
      </w:pPr>
      <w:r w:rsidRPr="00B27C90">
        <w:rPr>
          <w:rFonts w:ascii="Tahoma" w:hAnsi="Tahoma" w:cs="Tahoma"/>
          <w:sz w:val="18"/>
          <w:szCs w:val="20"/>
        </w:rPr>
        <w:sym w:font="Symbol" w:char="F0B7"/>
      </w:r>
      <w:r w:rsidRPr="00B27C90">
        <w:rPr>
          <w:rFonts w:ascii="Tahoma" w:hAnsi="Tahoma" w:cs="Tahoma"/>
          <w:sz w:val="18"/>
          <w:szCs w:val="20"/>
        </w:rPr>
        <w:t xml:space="preserve"> Within 10 working days of a Natural Gas Supply Agreement being accepted, you will receive additional hard copies of these Principal Terms, our General Terms and Conditions and a statement of the renewal terms which will apply at the end of your supply period </w:t>
      </w:r>
    </w:p>
    <w:p w14:paraId="320AD7EE" w14:textId="77777777" w:rsidR="00B27C90" w:rsidRPr="00B27C90" w:rsidRDefault="00B27C90" w:rsidP="006F4839">
      <w:pPr>
        <w:pStyle w:val="NoSpacing"/>
        <w:jc w:val="both"/>
        <w:rPr>
          <w:rFonts w:ascii="Tahoma" w:hAnsi="Tahoma" w:cs="Tahoma"/>
          <w:sz w:val="18"/>
          <w:szCs w:val="20"/>
        </w:rPr>
      </w:pPr>
      <w:r w:rsidRPr="00B27C90">
        <w:rPr>
          <w:rFonts w:ascii="Tahoma" w:hAnsi="Tahoma" w:cs="Tahoma"/>
          <w:sz w:val="18"/>
          <w:szCs w:val="20"/>
        </w:rPr>
        <w:sym w:font="Symbol" w:char="F0B7"/>
      </w:r>
      <w:r w:rsidRPr="00B27C90">
        <w:rPr>
          <w:rFonts w:ascii="Tahoma" w:hAnsi="Tahoma" w:cs="Tahoma"/>
          <w:sz w:val="18"/>
          <w:szCs w:val="20"/>
        </w:rPr>
        <w:t xml:space="preserve"> You and/or an approved third party acting on your behalf will be contacted again at least 60 days before the end of your supply period with details of your renewal offer</w:t>
      </w:r>
    </w:p>
    <w:p w14:paraId="650A8C57" w14:textId="77777777" w:rsidR="00B27C90" w:rsidRPr="00B27C90" w:rsidRDefault="00B27C90" w:rsidP="004D7425">
      <w:pPr>
        <w:pStyle w:val="NoSpacing"/>
        <w:numPr>
          <w:ilvl w:val="0"/>
          <w:numId w:val="22"/>
        </w:numPr>
        <w:ind w:left="142" w:hanging="142"/>
        <w:jc w:val="both"/>
        <w:rPr>
          <w:rFonts w:ascii="Tahoma" w:hAnsi="Tahoma" w:cs="Tahoma"/>
          <w:sz w:val="18"/>
          <w:szCs w:val="20"/>
        </w:rPr>
      </w:pPr>
      <w:r w:rsidRPr="00B27C90">
        <w:rPr>
          <w:rFonts w:ascii="Tahoma" w:hAnsi="Tahoma" w:cs="Tahoma"/>
          <w:b/>
          <w:sz w:val="18"/>
          <w:szCs w:val="20"/>
        </w:rPr>
        <w:t>These Principal Terms, the General Terms and Conditions and the contract document make up your Agreement with us (‘the Natural Gas Supply Agreement’) and are legally binding</w:t>
      </w:r>
    </w:p>
    <w:bookmarkEnd w:id="10"/>
    <w:p w14:paraId="40F1E15F" w14:textId="77777777" w:rsidR="001F300B" w:rsidRPr="003A5FC1" w:rsidRDefault="001F300B" w:rsidP="006F4839">
      <w:pPr>
        <w:jc w:val="both"/>
        <w:rPr>
          <w:rFonts w:ascii="Tahoma" w:hAnsi="Tahoma" w:cs="Tahoma"/>
          <w:sz w:val="18"/>
          <w:szCs w:val="20"/>
        </w:rPr>
      </w:pPr>
    </w:p>
    <w:p w14:paraId="1A5FD095"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How long is my Agreement for? </w:t>
      </w:r>
    </w:p>
    <w:p w14:paraId="68D19A26" w14:textId="77777777" w:rsidR="001F300B" w:rsidRPr="003A5FC1" w:rsidRDefault="001F300B" w:rsidP="006F4839">
      <w:pPr>
        <w:jc w:val="both"/>
        <w:rPr>
          <w:rFonts w:ascii="Tahoma" w:hAnsi="Tahoma" w:cs="Tahoma"/>
          <w:sz w:val="18"/>
          <w:szCs w:val="20"/>
        </w:rPr>
      </w:pPr>
    </w:p>
    <w:p w14:paraId="3F2CCE30" w14:textId="77777777" w:rsidR="00B27C90" w:rsidRPr="00B27C90" w:rsidRDefault="00B27C90" w:rsidP="006F4839">
      <w:pPr>
        <w:jc w:val="both"/>
        <w:rPr>
          <w:rFonts w:ascii="Tahoma" w:hAnsi="Tahoma" w:cs="Tahoma"/>
          <w:sz w:val="18"/>
          <w:szCs w:val="20"/>
        </w:rPr>
      </w:pPr>
      <w:r w:rsidRPr="00B27C90">
        <w:rPr>
          <w:rFonts w:ascii="Tahoma" w:hAnsi="Tahoma" w:cs="Tahoma"/>
          <w:sz w:val="18"/>
          <w:szCs w:val="20"/>
        </w:rPr>
        <w:t xml:space="preserve">Your Natural Gas Supply Agreement is for a fixed term. This starts on the supply date or ‘start date’ and ends on the ‘end date’ as shown on your contract document. More details can be found in our General Terms and Conditions Section 2. </w:t>
      </w:r>
    </w:p>
    <w:p w14:paraId="285114DB" w14:textId="77777777" w:rsidR="001F300B" w:rsidRPr="003A5FC1" w:rsidRDefault="001F300B" w:rsidP="006F4839">
      <w:pPr>
        <w:jc w:val="both"/>
        <w:rPr>
          <w:rFonts w:ascii="Tahoma" w:hAnsi="Tahoma" w:cs="Tahoma"/>
          <w:sz w:val="18"/>
          <w:szCs w:val="20"/>
        </w:rPr>
      </w:pPr>
    </w:p>
    <w:p w14:paraId="4999F085"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How do I end my Agreement with you and prevent automatic roll over? </w:t>
      </w:r>
    </w:p>
    <w:p w14:paraId="31AD0BCA" w14:textId="77777777" w:rsidR="001F300B" w:rsidRPr="003A5FC1" w:rsidRDefault="001F300B" w:rsidP="006F4839">
      <w:pPr>
        <w:jc w:val="both"/>
        <w:rPr>
          <w:rFonts w:ascii="Tahoma" w:hAnsi="Tahoma" w:cs="Tahoma"/>
          <w:sz w:val="18"/>
          <w:szCs w:val="20"/>
        </w:rPr>
      </w:pPr>
    </w:p>
    <w:p w14:paraId="10E569C2" w14:textId="5E39E219" w:rsidR="00B27C90" w:rsidRPr="00B27C90" w:rsidRDefault="00B27C90" w:rsidP="006F4839">
      <w:pPr>
        <w:jc w:val="both"/>
        <w:rPr>
          <w:rFonts w:ascii="Tahoma" w:hAnsi="Tahoma" w:cs="Tahoma"/>
          <w:sz w:val="18"/>
          <w:szCs w:val="20"/>
        </w:rPr>
      </w:pPr>
      <w:r w:rsidRPr="00B27C90">
        <w:rPr>
          <w:rFonts w:ascii="Tahoma" w:hAnsi="Tahoma" w:cs="Tahoma"/>
          <w:sz w:val="18"/>
          <w:szCs w:val="20"/>
        </w:rPr>
        <w:t>You will need to serve us with a termination notice (Relevant Notice) no less than 30 days prior to your contract end date and you will be free to switch your supplier from your ‘end date’.  If you do not serve us with a termination notice then you may be automatically rolled over into a new 12-month contract. If you provide us with a termination notice and decide not to accept our renewal offer you will be charged at our Out of Contract Rates from your contract ‘end date’ until you switch supplier</w:t>
      </w:r>
      <w:r w:rsidR="007766F1">
        <w:rPr>
          <w:rFonts w:ascii="Tahoma" w:hAnsi="Tahoma" w:cs="Tahoma"/>
          <w:sz w:val="18"/>
          <w:szCs w:val="20"/>
        </w:rPr>
        <w:t xml:space="preserve"> </w:t>
      </w:r>
      <w:r w:rsidR="007766F1" w:rsidRPr="007766F1">
        <w:rPr>
          <w:rFonts w:ascii="Tahoma" w:hAnsi="Tahoma" w:cs="Tahoma"/>
          <w:sz w:val="18"/>
          <w:szCs w:val="20"/>
        </w:rPr>
        <w:t>or agree a new contract with us</w:t>
      </w:r>
      <w:r w:rsidRPr="00B27C90">
        <w:rPr>
          <w:rFonts w:ascii="Tahoma" w:hAnsi="Tahoma" w:cs="Tahoma"/>
          <w:sz w:val="18"/>
          <w:szCs w:val="20"/>
        </w:rPr>
        <w:t xml:space="preserve">.  See our General Terms and Conditions 2.1 for more details. </w:t>
      </w:r>
    </w:p>
    <w:p w14:paraId="53C14BA2" w14:textId="77777777" w:rsidR="001F300B" w:rsidRPr="003A5FC1" w:rsidRDefault="001F300B" w:rsidP="006F4839">
      <w:pPr>
        <w:jc w:val="both"/>
        <w:rPr>
          <w:rFonts w:ascii="Tahoma" w:hAnsi="Tahoma" w:cs="Tahoma"/>
          <w:sz w:val="18"/>
          <w:szCs w:val="20"/>
        </w:rPr>
      </w:pPr>
    </w:p>
    <w:p w14:paraId="397F6982"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How do I switch supplier? </w:t>
      </w:r>
    </w:p>
    <w:p w14:paraId="67FF6A07" w14:textId="77777777" w:rsidR="001F300B" w:rsidRPr="003A5FC1" w:rsidRDefault="001F300B" w:rsidP="006F4839">
      <w:pPr>
        <w:jc w:val="both"/>
        <w:rPr>
          <w:rFonts w:ascii="Tahoma" w:hAnsi="Tahoma" w:cs="Tahoma"/>
          <w:sz w:val="18"/>
          <w:szCs w:val="20"/>
        </w:rPr>
      </w:pPr>
    </w:p>
    <w:p w14:paraId="3AE9BDB7" w14:textId="77777777" w:rsidR="00BF6FDC" w:rsidRPr="00BF6FDC" w:rsidRDefault="00BF6FDC" w:rsidP="00BF6FDC">
      <w:pPr>
        <w:jc w:val="both"/>
        <w:rPr>
          <w:rFonts w:ascii="Tahoma" w:hAnsi="Tahoma" w:cs="Tahoma"/>
          <w:sz w:val="18"/>
          <w:szCs w:val="20"/>
        </w:rPr>
      </w:pPr>
      <w:r w:rsidRPr="00BF6FDC">
        <w:rPr>
          <w:rFonts w:ascii="Tahoma" w:hAnsi="Tahoma" w:cs="Tahoma"/>
          <w:sz w:val="18"/>
          <w:szCs w:val="20"/>
        </w:rPr>
        <w:t>You cannot switch supplier before your ‘end date’. You must appoint a new supplier to take over from the ‘end date’. In order to switch supplier, you must have paid all outstanding sums due to us under the terms of your agreement. If you have not done this, we have the right to prevent your transfer. See our General Terms and Conditions 2.8 for more details.</w:t>
      </w:r>
    </w:p>
    <w:p w14:paraId="535C6C9E" w14:textId="77777777" w:rsidR="001F300B" w:rsidRPr="003A5FC1" w:rsidRDefault="001F300B" w:rsidP="006F4839">
      <w:pPr>
        <w:jc w:val="both"/>
        <w:rPr>
          <w:rFonts w:ascii="Tahoma" w:hAnsi="Tahoma" w:cs="Tahoma"/>
          <w:color w:val="548DD4" w:themeColor="text2" w:themeTint="99"/>
          <w:sz w:val="18"/>
          <w:szCs w:val="20"/>
        </w:rPr>
      </w:pPr>
    </w:p>
    <w:p w14:paraId="1BBFDA8B"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How much will I have to pay for the supply? </w:t>
      </w:r>
    </w:p>
    <w:p w14:paraId="2A2FC49D" w14:textId="77777777" w:rsidR="001F300B" w:rsidRPr="003A5FC1" w:rsidRDefault="001F300B" w:rsidP="006F4839">
      <w:pPr>
        <w:jc w:val="both"/>
        <w:rPr>
          <w:rFonts w:ascii="Tahoma" w:hAnsi="Tahoma" w:cs="Tahoma"/>
          <w:sz w:val="18"/>
          <w:szCs w:val="20"/>
        </w:rPr>
      </w:pPr>
    </w:p>
    <w:p w14:paraId="7A7022D9" w14:textId="600132A0" w:rsidR="001F300B" w:rsidRPr="00BF6FDC" w:rsidRDefault="00BF6FDC" w:rsidP="006F4839">
      <w:pPr>
        <w:jc w:val="both"/>
        <w:rPr>
          <w:rFonts w:ascii="Tahoma" w:hAnsi="Tahoma" w:cs="Tahoma"/>
          <w:sz w:val="18"/>
          <w:szCs w:val="20"/>
        </w:rPr>
      </w:pPr>
      <w:bookmarkStart w:id="11" w:name="_Hlk517094510"/>
      <w:r w:rsidRPr="00BF6FDC">
        <w:rPr>
          <w:rFonts w:ascii="Tahoma" w:hAnsi="Tahoma" w:cs="Tahoma"/>
          <w:sz w:val="18"/>
          <w:szCs w:val="20"/>
        </w:rPr>
        <w:t xml:space="preserve">If you have agreed a contract with us on our ‘You Fix’ product your price is fixed for the duration of your contract.  We may only adjust your price in the event of any regulatory change which impacts our charges to you.  If you have agreed a contract on any other product, we will try not to change your charges during your ‘supply period’. </w:t>
      </w:r>
      <w:bookmarkEnd w:id="11"/>
      <w:r w:rsidRPr="00BF6FDC">
        <w:rPr>
          <w:rFonts w:ascii="Tahoma" w:hAnsi="Tahoma" w:cs="Tahoma"/>
          <w:sz w:val="18"/>
          <w:szCs w:val="20"/>
        </w:rPr>
        <w:t>However, should any third-party charges change during the period, or should there be any changes to the laws or industry processes resulting in us incurring higher charges, for example HM Revenue and Customs, we have the right to pass these on to you. We will notify you in writing of any changes to your charges. More details can be found in section 7 of our General Terms and Conditions</w:t>
      </w:r>
    </w:p>
    <w:p w14:paraId="29001844" w14:textId="77777777" w:rsidR="00BF6FDC" w:rsidRPr="003A5FC1" w:rsidRDefault="00BF6FDC" w:rsidP="006F4839">
      <w:pPr>
        <w:jc w:val="both"/>
        <w:rPr>
          <w:rFonts w:ascii="Tahoma" w:hAnsi="Tahoma" w:cs="Tahoma"/>
          <w:sz w:val="18"/>
          <w:szCs w:val="20"/>
        </w:rPr>
      </w:pPr>
    </w:p>
    <w:p w14:paraId="3AF5E242"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I’m on a unit rate only contract, will I incur any charges if I do not consume any gas? </w:t>
      </w:r>
    </w:p>
    <w:p w14:paraId="05F5C889" w14:textId="77777777" w:rsidR="001F300B" w:rsidRPr="003A5FC1" w:rsidRDefault="001F300B" w:rsidP="006F4839">
      <w:pPr>
        <w:pStyle w:val="ListParagraph"/>
        <w:jc w:val="both"/>
        <w:rPr>
          <w:rFonts w:ascii="Tahoma" w:eastAsiaTheme="minorHAnsi" w:hAnsi="Tahoma" w:cs="Tahoma"/>
          <w:b/>
          <w:color w:val="244061" w:themeColor="accent1" w:themeShade="80"/>
          <w:sz w:val="18"/>
          <w:szCs w:val="18"/>
        </w:rPr>
      </w:pPr>
    </w:p>
    <w:p w14:paraId="0D4C6CF3" w14:textId="77777777" w:rsidR="00BF6FDC" w:rsidRPr="00BF6FDC" w:rsidRDefault="00BF6FDC" w:rsidP="00BF6FDC">
      <w:pPr>
        <w:tabs>
          <w:tab w:val="left" w:pos="954"/>
        </w:tabs>
        <w:jc w:val="both"/>
        <w:rPr>
          <w:rFonts w:ascii="Tahoma" w:hAnsi="Tahoma" w:cs="Tahoma"/>
          <w:sz w:val="18"/>
          <w:szCs w:val="20"/>
        </w:rPr>
      </w:pPr>
      <w:r w:rsidRPr="00BF6FDC">
        <w:rPr>
          <w:rFonts w:ascii="Tahoma" w:hAnsi="Tahoma" w:cs="Tahoma"/>
          <w:sz w:val="18"/>
          <w:szCs w:val="20"/>
        </w:rPr>
        <w:t>If you are on a unit rate only contract and consume (or are forecasted to consume) less than 10,000 kWh by your supply date anniversary, we reserve the right to charge you for any costs we incur in relation to the transportation and metering of gas to your site. We will notify you in writing of any changes to your charges. See our General Terms and Conditions 5.3 for more details.</w:t>
      </w:r>
    </w:p>
    <w:p w14:paraId="3E02EB47" w14:textId="77777777" w:rsidR="001F300B" w:rsidRPr="003A5FC1" w:rsidRDefault="001F300B" w:rsidP="006F4839">
      <w:pPr>
        <w:ind w:left="360"/>
        <w:jc w:val="both"/>
        <w:rPr>
          <w:rFonts w:ascii="Tahoma" w:hAnsi="Tahoma" w:cs="Tahoma"/>
          <w:b/>
          <w:color w:val="548DD4" w:themeColor="text2" w:themeTint="99"/>
          <w:sz w:val="18"/>
          <w:szCs w:val="20"/>
        </w:rPr>
      </w:pPr>
    </w:p>
    <w:p w14:paraId="1108D152"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What will happen at the end of my Agreement with you?</w:t>
      </w:r>
    </w:p>
    <w:p w14:paraId="1A52F80E" w14:textId="77777777" w:rsidR="001F300B" w:rsidRPr="003A5FC1" w:rsidRDefault="001F300B" w:rsidP="006F4839">
      <w:pPr>
        <w:jc w:val="both"/>
        <w:rPr>
          <w:rFonts w:ascii="Tahoma" w:hAnsi="Tahoma" w:cs="Tahoma"/>
          <w:sz w:val="18"/>
          <w:szCs w:val="20"/>
        </w:rPr>
      </w:pPr>
    </w:p>
    <w:p w14:paraId="661EA0A7" w14:textId="198FA1A6" w:rsidR="00B27C90" w:rsidRPr="00B27C90" w:rsidRDefault="00B27C90" w:rsidP="006F4839">
      <w:pPr>
        <w:jc w:val="both"/>
        <w:rPr>
          <w:rFonts w:ascii="Tahoma" w:hAnsi="Tahoma" w:cs="Tahoma"/>
          <w:sz w:val="18"/>
          <w:szCs w:val="20"/>
        </w:rPr>
      </w:pPr>
      <w:r w:rsidRPr="00B27C90">
        <w:rPr>
          <w:rFonts w:ascii="Tahoma" w:hAnsi="Tahoma" w:cs="Tahoma"/>
          <w:sz w:val="18"/>
          <w:szCs w:val="20"/>
        </w:rPr>
        <w:t>We will contact you in writing at least 60 days prior to your ‘end date’ with details of your renewal offer. If you do not agree to our renewal offer subject to 3 above you will automatically rol</w:t>
      </w:r>
      <w:r w:rsidR="00B17E85">
        <w:rPr>
          <w:rFonts w:ascii="Tahoma" w:hAnsi="Tahoma" w:cs="Tahoma"/>
          <w:sz w:val="18"/>
          <w:szCs w:val="20"/>
        </w:rPr>
        <w:t>l</w:t>
      </w:r>
      <w:r w:rsidRPr="00B27C90">
        <w:rPr>
          <w:rFonts w:ascii="Tahoma" w:hAnsi="Tahoma" w:cs="Tahoma"/>
          <w:sz w:val="18"/>
          <w:szCs w:val="20"/>
        </w:rPr>
        <w:t xml:space="preserve"> over into a new 12-month contract or transfer on to our Out of Contract Rates from your contract ‘end date’. </w:t>
      </w:r>
    </w:p>
    <w:p w14:paraId="173ACC26" w14:textId="77777777" w:rsidR="001F300B" w:rsidRPr="003A5FC1" w:rsidRDefault="001F300B" w:rsidP="006F4839">
      <w:pPr>
        <w:jc w:val="both"/>
        <w:rPr>
          <w:rFonts w:ascii="Tahoma" w:hAnsi="Tahoma" w:cs="Tahoma"/>
          <w:sz w:val="18"/>
          <w:szCs w:val="20"/>
        </w:rPr>
      </w:pPr>
    </w:p>
    <w:p w14:paraId="45B69450" w14:textId="77777777" w:rsidR="001F300B" w:rsidRPr="003A5FC1" w:rsidRDefault="001F300B" w:rsidP="004D7425">
      <w:pPr>
        <w:pStyle w:val="ListParagraph"/>
        <w:numPr>
          <w:ilvl w:val="0"/>
          <w:numId w:val="20"/>
        </w:numPr>
        <w:jc w:val="both"/>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What happens if I do not renew my gas supply Agreement and I fail to switch supplier? </w:t>
      </w:r>
    </w:p>
    <w:p w14:paraId="086497FC" w14:textId="77777777" w:rsidR="001F300B" w:rsidRPr="003A5FC1" w:rsidRDefault="001F300B" w:rsidP="006F4839">
      <w:pPr>
        <w:jc w:val="both"/>
        <w:rPr>
          <w:rFonts w:ascii="Tahoma" w:hAnsi="Tahoma" w:cs="Tahoma"/>
          <w:sz w:val="18"/>
          <w:szCs w:val="20"/>
        </w:rPr>
      </w:pPr>
    </w:p>
    <w:p w14:paraId="4387734B" w14:textId="3E5ED34C" w:rsidR="00B27C90" w:rsidRPr="00B27C90" w:rsidRDefault="00B27C90" w:rsidP="006F4839">
      <w:pPr>
        <w:jc w:val="both"/>
        <w:rPr>
          <w:rFonts w:ascii="Tahoma" w:hAnsi="Tahoma" w:cs="Tahoma"/>
          <w:sz w:val="18"/>
          <w:szCs w:val="20"/>
        </w:rPr>
      </w:pPr>
      <w:r w:rsidRPr="00B27C90">
        <w:rPr>
          <w:rFonts w:ascii="Tahoma" w:hAnsi="Tahoma" w:cs="Tahoma"/>
          <w:sz w:val="18"/>
          <w:szCs w:val="20"/>
        </w:rPr>
        <w:t xml:space="preserve">If you do not renew with us and you fail to switch supplier you will be charged Out of Contract Rates from your ‘end date.’ </w:t>
      </w:r>
      <w:r w:rsidRPr="00B27C90">
        <w:rPr>
          <w:rFonts w:ascii="Tahoma" w:hAnsi="Tahoma" w:cs="Tahoma"/>
          <w:b/>
          <w:sz w:val="18"/>
          <w:szCs w:val="20"/>
        </w:rPr>
        <w:t>Our Out of Contract Rates may be much higher than the contracted rates for your supply</w:t>
      </w:r>
      <w:r w:rsidRPr="00B27C90">
        <w:rPr>
          <w:rFonts w:ascii="Tahoma" w:hAnsi="Tahoma" w:cs="Tahoma"/>
          <w:sz w:val="18"/>
          <w:szCs w:val="20"/>
        </w:rPr>
        <w:t xml:space="preserve">. In this situation, you will not be obliged to provide us with any notice and have the right to change supplier at any time. See our General Terms and Conditions 2.1(iii) for more details. </w:t>
      </w:r>
    </w:p>
    <w:p w14:paraId="56DCD649" w14:textId="16EAF127" w:rsidR="00B27C90" w:rsidRPr="00B27C90" w:rsidRDefault="00B27C90" w:rsidP="00B27C90">
      <w:pPr>
        <w:rPr>
          <w:rFonts w:ascii="Tahoma" w:hAnsi="Tahoma" w:cs="Tahoma"/>
          <w:sz w:val="18"/>
          <w:szCs w:val="20"/>
        </w:rPr>
      </w:pPr>
    </w:p>
    <w:p w14:paraId="4E3219EB" w14:textId="73192169" w:rsidR="00B27C90" w:rsidRDefault="00B27C90" w:rsidP="00B27C90">
      <w:pPr>
        <w:rPr>
          <w:rFonts w:cs="Tahoma"/>
          <w:sz w:val="20"/>
          <w:szCs w:val="20"/>
        </w:rPr>
      </w:pPr>
    </w:p>
    <w:p w14:paraId="2623BF91" w14:textId="4478F26B" w:rsidR="00B27C90" w:rsidRDefault="00B27C90" w:rsidP="00B27C90">
      <w:pPr>
        <w:rPr>
          <w:rFonts w:cs="Tahoma"/>
          <w:sz w:val="20"/>
          <w:szCs w:val="20"/>
        </w:rPr>
      </w:pPr>
    </w:p>
    <w:p w14:paraId="6EF8DD6B" w14:textId="5C5336F3" w:rsidR="00B27C90" w:rsidRDefault="00B27C90" w:rsidP="00B27C90">
      <w:pPr>
        <w:rPr>
          <w:rFonts w:cs="Tahoma"/>
          <w:sz w:val="20"/>
          <w:szCs w:val="20"/>
        </w:rPr>
      </w:pPr>
    </w:p>
    <w:p w14:paraId="7F6FE376" w14:textId="77777777" w:rsidR="00B27C90" w:rsidRDefault="00B27C90" w:rsidP="00B27C90">
      <w:pPr>
        <w:rPr>
          <w:rFonts w:cs="Tahoma"/>
          <w:sz w:val="20"/>
          <w:szCs w:val="20"/>
        </w:rPr>
      </w:pPr>
    </w:p>
    <w:p w14:paraId="64BDA4D4" w14:textId="77777777" w:rsidR="00B27C90" w:rsidRPr="00C75B75" w:rsidRDefault="00B27C90" w:rsidP="00B27C90">
      <w:pPr>
        <w:rPr>
          <w:rFonts w:cs="Tahoma"/>
          <w:sz w:val="20"/>
          <w:szCs w:val="20"/>
        </w:rPr>
      </w:pPr>
    </w:p>
    <w:p w14:paraId="7BCD9581" w14:textId="77777777" w:rsidR="001F300B" w:rsidRPr="003A5FC1" w:rsidRDefault="001F300B" w:rsidP="001F300B">
      <w:pPr>
        <w:rPr>
          <w:rFonts w:ascii="Tahoma" w:hAnsi="Tahoma" w:cs="Tahoma"/>
          <w:sz w:val="18"/>
          <w:szCs w:val="20"/>
        </w:rPr>
      </w:pPr>
    </w:p>
    <w:p w14:paraId="18ED8235" w14:textId="77777777" w:rsidR="001F300B" w:rsidRPr="003A5FC1" w:rsidRDefault="001F300B" w:rsidP="004D7425">
      <w:pPr>
        <w:pStyle w:val="ListParagraph"/>
        <w:numPr>
          <w:ilvl w:val="0"/>
          <w:numId w:val="20"/>
        </w:numPr>
        <w:rPr>
          <w:rFonts w:ascii="Tahoma" w:eastAsiaTheme="minorHAnsi" w:hAnsi="Tahoma" w:cs="Tahoma"/>
          <w:b/>
          <w:color w:val="244061" w:themeColor="accent1" w:themeShade="80"/>
          <w:sz w:val="18"/>
          <w:szCs w:val="18"/>
        </w:rPr>
      </w:pPr>
      <w:r w:rsidRPr="003A5FC1">
        <w:rPr>
          <w:rFonts w:ascii="Tahoma" w:eastAsiaTheme="minorHAnsi" w:hAnsi="Tahoma" w:cs="Tahoma"/>
          <w:b/>
          <w:color w:val="244061" w:themeColor="accent1" w:themeShade="80"/>
          <w:sz w:val="18"/>
          <w:szCs w:val="18"/>
        </w:rPr>
        <w:t xml:space="preserve">I’m a Micro Business, should I let you know? </w:t>
      </w:r>
    </w:p>
    <w:p w14:paraId="6AA8E6F8" w14:textId="77777777" w:rsidR="001F300B" w:rsidRPr="003A5FC1" w:rsidRDefault="001F300B" w:rsidP="001F300B">
      <w:pPr>
        <w:rPr>
          <w:rFonts w:ascii="Tahoma" w:hAnsi="Tahoma" w:cs="Tahoma"/>
          <w:sz w:val="18"/>
          <w:szCs w:val="20"/>
        </w:rPr>
      </w:pPr>
    </w:p>
    <w:p w14:paraId="07CE6738" w14:textId="4E92C728" w:rsidR="001F300B" w:rsidRDefault="001F300B" w:rsidP="00790047">
      <w:pPr>
        <w:jc w:val="both"/>
        <w:rPr>
          <w:rFonts w:ascii="Tahoma" w:hAnsi="Tahoma" w:cs="Tahoma"/>
          <w:sz w:val="18"/>
          <w:szCs w:val="18"/>
        </w:rPr>
      </w:pPr>
      <w:r w:rsidRPr="003A5FC1">
        <w:rPr>
          <w:rFonts w:ascii="Tahoma" w:hAnsi="Tahoma" w:cs="Tahoma"/>
          <w:sz w:val="18"/>
          <w:szCs w:val="20"/>
        </w:rPr>
        <w:t xml:space="preserve">Yes. We need to make sure that we have all your latest details on record. You can let us know by emailing us on </w:t>
      </w:r>
      <w:hyperlink r:id="rId13" w:history="1">
        <w:r w:rsidRPr="003A5FC1">
          <w:rPr>
            <w:rStyle w:val="Hyperlink"/>
            <w:rFonts w:ascii="Tahoma" w:hAnsi="Tahoma" w:cs="Tahoma"/>
            <w:sz w:val="18"/>
            <w:szCs w:val="20"/>
          </w:rPr>
          <w:t>hello@crowngas.co.uk</w:t>
        </w:r>
      </w:hyperlink>
      <w:r w:rsidRPr="003A5FC1">
        <w:rPr>
          <w:rFonts w:ascii="Tahoma" w:hAnsi="Tahoma" w:cs="Tahoma"/>
          <w:sz w:val="18"/>
          <w:szCs w:val="20"/>
        </w:rPr>
        <w:t xml:space="preserve"> or contacting us via our website </w:t>
      </w:r>
      <w:hyperlink r:id="rId14" w:history="1">
        <w:r w:rsidRPr="003A5FC1">
          <w:rPr>
            <w:rStyle w:val="Hyperlink"/>
            <w:rFonts w:ascii="Tahoma" w:hAnsi="Tahoma" w:cs="Tahoma"/>
            <w:sz w:val="18"/>
            <w:szCs w:val="20"/>
          </w:rPr>
          <w:t>www.crowngas.co.uk</w:t>
        </w:r>
      </w:hyperlink>
      <w:r w:rsidRPr="003A5FC1">
        <w:rPr>
          <w:rFonts w:ascii="Tahoma" w:hAnsi="Tahoma" w:cs="Tahoma"/>
          <w:sz w:val="18"/>
          <w:szCs w:val="20"/>
        </w:rPr>
        <w:t xml:space="preserve"> please have your account number to hand. Copies of both these Principal Terms and our General Terms and Conditions are available on our websi</w:t>
      </w:r>
      <w:r w:rsidRPr="003A5FC1">
        <w:rPr>
          <w:rFonts w:ascii="Tahoma" w:hAnsi="Tahoma" w:cs="Tahoma"/>
          <w:sz w:val="18"/>
          <w:szCs w:val="18"/>
        </w:rPr>
        <w:t xml:space="preserve">te: </w:t>
      </w:r>
      <w:hyperlink r:id="rId15" w:history="1">
        <w:r w:rsidR="00BF6FDC" w:rsidRPr="00CB3C8E">
          <w:rPr>
            <w:rStyle w:val="Hyperlink"/>
            <w:rFonts w:ascii="Tahoma" w:hAnsi="Tahoma" w:cs="Tahoma"/>
            <w:sz w:val="18"/>
            <w:szCs w:val="18"/>
          </w:rPr>
          <w:t>www.crowngas.co.uk</w:t>
        </w:r>
      </w:hyperlink>
    </w:p>
    <w:p w14:paraId="61E8FC4A" w14:textId="77777777" w:rsidR="008F10EC" w:rsidRDefault="008F10EC" w:rsidP="00790047">
      <w:pPr>
        <w:jc w:val="both"/>
        <w:rPr>
          <w:rStyle w:val="Hyperlink"/>
          <w:rFonts w:ascii="Tahoma" w:hAnsi="Tahoma" w:cs="Tahoma"/>
          <w:sz w:val="18"/>
          <w:szCs w:val="18"/>
        </w:rPr>
      </w:pPr>
    </w:p>
    <w:p w14:paraId="67888A76" w14:textId="77777777" w:rsidR="008F10EC" w:rsidRDefault="008F10EC" w:rsidP="00790047">
      <w:pPr>
        <w:jc w:val="both"/>
        <w:rPr>
          <w:rStyle w:val="Hyperlink"/>
          <w:rFonts w:ascii="Tahoma" w:hAnsi="Tahoma" w:cs="Tahoma"/>
          <w:sz w:val="18"/>
          <w:szCs w:val="18"/>
        </w:rPr>
      </w:pPr>
    </w:p>
    <w:p w14:paraId="42B83D7F" w14:textId="71340286" w:rsidR="008F10EC" w:rsidRPr="008F10EC" w:rsidRDefault="008F10EC" w:rsidP="008F10EC">
      <w:pPr>
        <w:pStyle w:val="ListParagraph"/>
        <w:numPr>
          <w:ilvl w:val="0"/>
          <w:numId w:val="20"/>
        </w:numPr>
        <w:rPr>
          <w:rFonts w:ascii="Tahoma" w:eastAsiaTheme="minorHAnsi" w:hAnsi="Tahoma" w:cs="Tahoma"/>
          <w:b/>
          <w:color w:val="244061" w:themeColor="accent1" w:themeShade="80"/>
          <w:sz w:val="18"/>
          <w:szCs w:val="18"/>
        </w:rPr>
      </w:pPr>
      <w:r w:rsidRPr="008F10EC">
        <w:rPr>
          <w:rFonts w:ascii="Tahoma" w:eastAsiaTheme="minorHAnsi" w:hAnsi="Tahoma" w:cs="Tahoma"/>
          <w:b/>
          <w:color w:val="244061" w:themeColor="accent1" w:themeShade="80"/>
          <w:sz w:val="18"/>
          <w:szCs w:val="18"/>
        </w:rPr>
        <w:t>Do I have any protection for how long a period you can back bill me?</w:t>
      </w:r>
    </w:p>
    <w:p w14:paraId="09806BAE" w14:textId="77777777" w:rsidR="008F10EC" w:rsidRDefault="008F10EC" w:rsidP="008F10EC">
      <w:pPr>
        <w:jc w:val="both"/>
        <w:rPr>
          <w:sz w:val="20"/>
          <w:szCs w:val="20"/>
        </w:rPr>
      </w:pPr>
    </w:p>
    <w:p w14:paraId="311C03B5" w14:textId="6D8E5C86" w:rsidR="008F10EC" w:rsidRPr="008F10EC" w:rsidRDefault="008F10EC" w:rsidP="008F10EC">
      <w:pPr>
        <w:jc w:val="both"/>
        <w:rPr>
          <w:rFonts w:ascii="Tahoma" w:hAnsi="Tahoma" w:cs="Tahoma"/>
          <w:sz w:val="18"/>
          <w:szCs w:val="18"/>
        </w:rPr>
      </w:pPr>
      <w:r w:rsidRPr="008F10EC">
        <w:rPr>
          <w:rFonts w:ascii="Tahoma" w:hAnsi="Tahoma" w:cs="Tahoma"/>
          <w:sz w:val="18"/>
          <w:szCs w:val="18"/>
        </w:rPr>
        <w:t xml:space="preserve">Yes. Back bills that are issued are limited to a period of no more than 12 months. We do have the ability to bill beyond this, but only if we believe that your actions have prevented us from sending you an invoice (whether they be obstructive or constitute unreasonable behaviour), You should note that we are still allowed to chase you for non-payment of invoices irrespective of the date of issue. See our General Terms and Conditions 8.9 – 8.10 for more details. </w:t>
      </w:r>
    </w:p>
    <w:p w14:paraId="6CB1AF61" w14:textId="422383EA" w:rsidR="008F10EC" w:rsidRPr="003A5FC1" w:rsidRDefault="008F10EC" w:rsidP="00790047">
      <w:pPr>
        <w:jc w:val="both"/>
        <w:rPr>
          <w:rStyle w:val="Hyperlink"/>
          <w:rFonts w:ascii="Tahoma" w:hAnsi="Tahoma" w:cs="Tahoma"/>
          <w:sz w:val="18"/>
          <w:szCs w:val="18"/>
        </w:rPr>
        <w:sectPr w:rsidR="008F10EC" w:rsidRPr="003A5FC1" w:rsidSect="00F14A36">
          <w:headerReference w:type="default" r:id="rId16"/>
          <w:footerReference w:type="default" r:id="rId17"/>
          <w:headerReference w:type="first" r:id="rId18"/>
          <w:footerReference w:type="first" r:id="rId19"/>
          <w:pgSz w:w="11906" w:h="16838" w:code="9"/>
          <w:pgMar w:top="567" w:right="720" w:bottom="709" w:left="720" w:header="684" w:footer="709" w:gutter="0"/>
          <w:cols w:space="708"/>
          <w:titlePg/>
          <w:docGrid w:linePitch="360"/>
        </w:sectPr>
      </w:pPr>
    </w:p>
    <w:p w14:paraId="77A1FCAB" w14:textId="77777777" w:rsidR="00266FBA" w:rsidRDefault="00266FBA" w:rsidP="00B17AC3">
      <w:pPr>
        <w:tabs>
          <w:tab w:val="left" w:pos="720"/>
        </w:tabs>
        <w:rPr>
          <w:rFonts w:ascii="Tahoma" w:hAnsi="Tahoma" w:cs="Tahoma"/>
          <w:b/>
          <w:color w:val="548DD4" w:themeColor="text2" w:themeTint="99"/>
          <w:sz w:val="36"/>
          <w:szCs w:val="36"/>
        </w:rPr>
      </w:pPr>
    </w:p>
    <w:p w14:paraId="1C6723A2" w14:textId="77777777" w:rsidR="001F300B" w:rsidRPr="00266FBA" w:rsidRDefault="001F300B" w:rsidP="001F300B">
      <w:pPr>
        <w:jc w:val="center"/>
        <w:rPr>
          <w:rFonts w:ascii="Tahoma" w:hAnsi="Tahoma" w:cs="Tahoma"/>
          <w:sz w:val="18"/>
          <w:szCs w:val="20"/>
        </w:rPr>
      </w:pPr>
      <w:r>
        <w:rPr>
          <w:rFonts w:ascii="Tahoma" w:hAnsi="Tahoma" w:cs="Tahoma"/>
          <w:b/>
          <w:color w:val="548DD4" w:themeColor="text2" w:themeTint="99"/>
          <w:sz w:val="36"/>
          <w:szCs w:val="36"/>
        </w:rPr>
        <w:t xml:space="preserve">General </w:t>
      </w:r>
      <w:r w:rsidRPr="00276CF7">
        <w:rPr>
          <w:rFonts w:ascii="Tahoma" w:hAnsi="Tahoma" w:cs="Tahoma"/>
          <w:b/>
          <w:color w:val="548DD4" w:themeColor="text2" w:themeTint="99"/>
          <w:sz w:val="36"/>
          <w:szCs w:val="36"/>
        </w:rPr>
        <w:t>Terms &amp; Conditions</w:t>
      </w:r>
    </w:p>
    <w:p w14:paraId="3BCECCE7" w14:textId="77777777" w:rsidR="001F300B" w:rsidRPr="00276CF7" w:rsidRDefault="001F300B" w:rsidP="001F300B">
      <w:pPr>
        <w:pStyle w:val="NoSpacing"/>
        <w:jc w:val="center"/>
        <w:rPr>
          <w:rFonts w:ascii="Tahoma" w:hAnsi="Tahoma" w:cs="Tahoma"/>
          <w:b/>
          <w:color w:val="548DD4" w:themeColor="text2" w:themeTint="99"/>
          <w:sz w:val="36"/>
          <w:szCs w:val="36"/>
        </w:rPr>
      </w:pPr>
      <w:r w:rsidRPr="00276CF7">
        <w:rPr>
          <w:rFonts w:ascii="Tahoma" w:hAnsi="Tahoma" w:cs="Tahoma"/>
          <w:b/>
          <w:color w:val="548DD4" w:themeColor="text2" w:themeTint="99"/>
          <w:sz w:val="36"/>
          <w:szCs w:val="36"/>
        </w:rPr>
        <w:t>(the Conditions)</w:t>
      </w:r>
    </w:p>
    <w:p w14:paraId="07978599" w14:textId="77777777" w:rsidR="001F300B" w:rsidRPr="008B271D" w:rsidRDefault="001F300B" w:rsidP="001F300B">
      <w:pPr>
        <w:pStyle w:val="NoSpacing"/>
        <w:rPr>
          <w:sz w:val="18"/>
        </w:rPr>
      </w:pPr>
    </w:p>
    <w:p w14:paraId="5AED0397" w14:textId="77777777" w:rsidR="001F300B" w:rsidRPr="00BE5923" w:rsidRDefault="001F300B" w:rsidP="001F300B">
      <w:pPr>
        <w:pStyle w:val="NoSpacing"/>
        <w:jc w:val="both"/>
        <w:rPr>
          <w:rFonts w:ascii="Tahoma" w:hAnsi="Tahoma" w:cs="Tahoma"/>
          <w:b/>
          <w:color w:val="548DD4" w:themeColor="text2" w:themeTint="99"/>
          <w:sz w:val="20"/>
          <w:szCs w:val="20"/>
        </w:rPr>
      </w:pPr>
      <w:r w:rsidRPr="00BE5923">
        <w:rPr>
          <w:rFonts w:ascii="Tahoma" w:hAnsi="Tahoma" w:cs="Tahoma"/>
          <w:b/>
          <w:color w:val="548DD4" w:themeColor="text2" w:themeTint="99"/>
          <w:sz w:val="20"/>
          <w:szCs w:val="20"/>
        </w:rPr>
        <w:t>1.  DEFINITIONS</w:t>
      </w:r>
    </w:p>
    <w:p w14:paraId="51AF9CDC" w14:textId="77777777" w:rsidR="001F300B" w:rsidRPr="00BE5923" w:rsidRDefault="001F300B" w:rsidP="001F300B">
      <w:pPr>
        <w:pStyle w:val="NoSpacing"/>
        <w:tabs>
          <w:tab w:val="left" w:pos="8985"/>
        </w:tabs>
        <w:jc w:val="both"/>
        <w:rPr>
          <w:rFonts w:ascii="Tahoma" w:hAnsi="Tahoma" w:cs="Tahoma"/>
          <w:sz w:val="20"/>
          <w:szCs w:val="20"/>
        </w:rPr>
      </w:pPr>
      <w:r>
        <w:rPr>
          <w:rFonts w:ascii="Tahoma" w:hAnsi="Tahoma" w:cs="Tahoma"/>
          <w:sz w:val="20"/>
          <w:szCs w:val="20"/>
        </w:rPr>
        <w:tab/>
      </w:r>
    </w:p>
    <w:p w14:paraId="59217811" w14:textId="77777777" w:rsidR="001F300B" w:rsidRPr="00584BCD" w:rsidRDefault="001F300B" w:rsidP="001F300B">
      <w:pPr>
        <w:ind w:left="-284" w:hanging="426"/>
        <w:jc w:val="both"/>
        <w:rPr>
          <w:rFonts w:ascii="Tahoma" w:hAnsi="Tahoma" w:cs="Tahoma"/>
          <w:sz w:val="20"/>
          <w:szCs w:val="20"/>
        </w:rPr>
      </w:pPr>
      <w:r w:rsidRPr="00584BCD">
        <w:rPr>
          <w:rFonts w:ascii="Tahoma" w:hAnsi="Tahoma" w:cs="Tahoma"/>
          <w:sz w:val="20"/>
          <w:szCs w:val="20"/>
        </w:rPr>
        <w:t>IN THESE TERMS AND CONDITIONS:-</w:t>
      </w:r>
    </w:p>
    <w:p w14:paraId="7407FD56" w14:textId="77777777" w:rsidR="001F300B" w:rsidRPr="00584BCD" w:rsidRDefault="001F300B" w:rsidP="001F300B">
      <w:pPr>
        <w:ind w:left="-284" w:hanging="426"/>
        <w:jc w:val="both"/>
        <w:rPr>
          <w:rFonts w:ascii="Tahoma" w:hAnsi="Tahoma" w:cs="Tahoma"/>
          <w:sz w:val="20"/>
          <w:szCs w:val="20"/>
        </w:rPr>
      </w:pPr>
    </w:p>
    <w:p w14:paraId="7DF85B7D" w14:textId="77777777" w:rsidR="009C6384" w:rsidRDefault="009C6384" w:rsidP="009C6384">
      <w:pPr>
        <w:ind w:left="-284" w:hanging="426"/>
        <w:jc w:val="both"/>
        <w:rPr>
          <w:sz w:val="22"/>
          <w:szCs w:val="22"/>
        </w:rPr>
      </w:pPr>
      <w:r w:rsidRPr="00EB4386">
        <w:rPr>
          <w:sz w:val="22"/>
          <w:szCs w:val="22"/>
        </w:rPr>
        <w:t>‘</w:t>
      </w:r>
      <w:r w:rsidRPr="00EB4386">
        <w:rPr>
          <w:b/>
          <w:sz w:val="22"/>
          <w:szCs w:val="22"/>
        </w:rPr>
        <w:t>Act’</w:t>
      </w:r>
      <w:r w:rsidRPr="00EB4386">
        <w:rPr>
          <w:sz w:val="22"/>
          <w:szCs w:val="22"/>
        </w:rPr>
        <w:t xml:space="preserve"> means the Gas Act 1986</w:t>
      </w:r>
      <w:r>
        <w:rPr>
          <w:sz w:val="22"/>
          <w:szCs w:val="22"/>
        </w:rPr>
        <w:t xml:space="preserve"> (as amended)</w:t>
      </w:r>
      <w:r w:rsidRPr="00EB4386">
        <w:rPr>
          <w:sz w:val="22"/>
          <w:szCs w:val="22"/>
        </w:rPr>
        <w:t xml:space="preserve"> for the supply of Gas</w:t>
      </w:r>
      <w:r>
        <w:rPr>
          <w:sz w:val="22"/>
          <w:szCs w:val="22"/>
        </w:rPr>
        <w:t>.</w:t>
      </w:r>
    </w:p>
    <w:p w14:paraId="3BDAC96A" w14:textId="77777777" w:rsidR="009C6384" w:rsidRDefault="009C6384" w:rsidP="009C6384">
      <w:pPr>
        <w:ind w:left="-284" w:hanging="426"/>
        <w:jc w:val="both"/>
        <w:rPr>
          <w:sz w:val="22"/>
          <w:szCs w:val="22"/>
        </w:rPr>
      </w:pPr>
    </w:p>
    <w:p w14:paraId="536DBCDA" w14:textId="77777777" w:rsidR="009C6384" w:rsidRPr="00EB4386" w:rsidRDefault="009C6384" w:rsidP="009C6384">
      <w:pPr>
        <w:ind w:left="-284" w:hanging="426"/>
        <w:jc w:val="both"/>
        <w:rPr>
          <w:sz w:val="22"/>
          <w:szCs w:val="22"/>
        </w:rPr>
      </w:pPr>
      <w:r w:rsidRPr="002E1869">
        <w:rPr>
          <w:sz w:val="22"/>
          <w:szCs w:val="22"/>
        </w:rPr>
        <w:t>‘</w:t>
      </w:r>
      <w:r w:rsidRPr="002E1869">
        <w:rPr>
          <w:b/>
          <w:sz w:val="22"/>
          <w:szCs w:val="22"/>
        </w:rPr>
        <w:t>Advanced Meter</w:t>
      </w:r>
      <w:r w:rsidRPr="002E1869">
        <w:rPr>
          <w:sz w:val="22"/>
          <w:szCs w:val="22"/>
        </w:rPr>
        <w:t>’</w:t>
      </w:r>
      <w:r>
        <w:rPr>
          <w:b/>
          <w:sz w:val="22"/>
          <w:szCs w:val="22"/>
        </w:rPr>
        <w:t xml:space="preserve"> </w:t>
      </w:r>
      <w:r>
        <w:rPr>
          <w:sz w:val="22"/>
          <w:szCs w:val="22"/>
        </w:rPr>
        <w:t>means a Meter that (i) provides measured Gas consumption data for multiple time -periods and is able to provide such data for at least hourly time-periods; and (ii) is able to provide remote access to such data.</w:t>
      </w:r>
    </w:p>
    <w:p w14:paraId="33F2CCC4" w14:textId="77777777" w:rsidR="009C6384" w:rsidRPr="00EB4386" w:rsidRDefault="009C6384" w:rsidP="009C6384">
      <w:pPr>
        <w:ind w:left="-284" w:hanging="426"/>
        <w:jc w:val="both"/>
        <w:rPr>
          <w:sz w:val="22"/>
          <w:szCs w:val="22"/>
        </w:rPr>
      </w:pPr>
    </w:p>
    <w:p w14:paraId="04A63F51"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Agreement’</w:t>
      </w:r>
      <w:r w:rsidRPr="00EB4386">
        <w:rPr>
          <w:sz w:val="22"/>
          <w:szCs w:val="22"/>
        </w:rPr>
        <w:t xml:space="preserve"> means the arrangements under which Crown Gas &amp; Power supplies the Customer with Gas, the details of which are set out in the Contract Details</w:t>
      </w:r>
      <w:r>
        <w:rPr>
          <w:sz w:val="22"/>
          <w:szCs w:val="22"/>
        </w:rPr>
        <w:t xml:space="preserve"> (or Renewal Details</w:t>
      </w:r>
      <w:r w:rsidRPr="0011467D">
        <w:rPr>
          <w:sz w:val="22"/>
          <w:szCs w:val="22"/>
        </w:rPr>
        <w:t>) to be read together with these terms &amp; conditions as set out below and as each may be supplemented or as amended by agreement of both parties in writing from time to time.</w:t>
      </w:r>
    </w:p>
    <w:p w14:paraId="78D7BE2B" w14:textId="77777777" w:rsidR="009C6384" w:rsidRPr="00EB4386" w:rsidRDefault="009C6384" w:rsidP="009C6384">
      <w:pPr>
        <w:ind w:left="-284" w:hanging="426"/>
        <w:jc w:val="both"/>
        <w:rPr>
          <w:sz w:val="22"/>
          <w:szCs w:val="22"/>
        </w:rPr>
      </w:pPr>
    </w:p>
    <w:p w14:paraId="07A77D39"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Agreement Date</w:t>
      </w:r>
      <w:r w:rsidRPr="00EB4386">
        <w:rPr>
          <w:sz w:val="22"/>
          <w:szCs w:val="22"/>
        </w:rPr>
        <w:t>’ means</w:t>
      </w:r>
      <w:r>
        <w:rPr>
          <w:sz w:val="22"/>
          <w:szCs w:val="22"/>
        </w:rPr>
        <w:t xml:space="preserve"> the earlier of: (i)</w:t>
      </w:r>
      <w:r w:rsidRPr="00EB4386">
        <w:rPr>
          <w:sz w:val="22"/>
          <w:szCs w:val="22"/>
        </w:rPr>
        <w:t xml:space="preserve"> the date of signature of </w:t>
      </w:r>
      <w:r>
        <w:rPr>
          <w:sz w:val="22"/>
          <w:szCs w:val="22"/>
        </w:rPr>
        <w:t>Crown Gas &amp; Power (or its authorised agent)</w:t>
      </w:r>
      <w:r w:rsidRPr="00EB4386">
        <w:rPr>
          <w:sz w:val="22"/>
          <w:szCs w:val="22"/>
        </w:rPr>
        <w:t xml:space="preserve"> as specified in the Contract Details </w:t>
      </w:r>
      <w:r>
        <w:rPr>
          <w:sz w:val="22"/>
          <w:szCs w:val="22"/>
        </w:rPr>
        <w:t>and/</w:t>
      </w:r>
      <w:r w:rsidRPr="00EB4386">
        <w:rPr>
          <w:sz w:val="22"/>
          <w:szCs w:val="22"/>
        </w:rPr>
        <w:t xml:space="preserve">or the Renewal </w:t>
      </w:r>
      <w:r>
        <w:rPr>
          <w:sz w:val="22"/>
          <w:szCs w:val="22"/>
        </w:rPr>
        <w:t>Details; or (ii) the date Crown Gas &amp; Power emails the Customer (or its authorised agent) agreeing the Contract Details and/or Renewal Details</w:t>
      </w:r>
      <w:r w:rsidRPr="00EB4386">
        <w:rPr>
          <w:sz w:val="22"/>
          <w:szCs w:val="22"/>
        </w:rPr>
        <w:t>.</w:t>
      </w:r>
    </w:p>
    <w:p w14:paraId="3F7BA217" w14:textId="77777777" w:rsidR="009C6384" w:rsidRPr="00EB4386" w:rsidRDefault="009C6384" w:rsidP="009C6384">
      <w:pPr>
        <w:ind w:left="-284" w:hanging="426"/>
        <w:jc w:val="both"/>
        <w:rPr>
          <w:sz w:val="22"/>
          <w:szCs w:val="22"/>
        </w:rPr>
      </w:pPr>
    </w:p>
    <w:p w14:paraId="0506108B"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Climate Change Levy</w:t>
      </w:r>
      <w:r>
        <w:rPr>
          <w:sz w:val="22"/>
          <w:szCs w:val="22"/>
        </w:rPr>
        <w:t>’ (</w:t>
      </w:r>
      <w:r w:rsidRPr="002E1869">
        <w:rPr>
          <w:b/>
          <w:sz w:val="22"/>
          <w:szCs w:val="22"/>
        </w:rPr>
        <w:t>CCL</w:t>
      </w:r>
      <w:r w:rsidRPr="00EB4386">
        <w:rPr>
          <w:sz w:val="22"/>
          <w:szCs w:val="22"/>
        </w:rPr>
        <w:t>) means a levy charged to any industrial, commercial, agricultural, public or service sector user only subject to exclusions as more particularly set out in Schedule 6 of the Finance Act 2000.</w:t>
      </w:r>
    </w:p>
    <w:p w14:paraId="54B56336" w14:textId="77777777" w:rsidR="009C6384" w:rsidRPr="00EB4386" w:rsidRDefault="009C6384" w:rsidP="009C6384">
      <w:pPr>
        <w:ind w:left="-284" w:hanging="426"/>
        <w:jc w:val="both"/>
        <w:rPr>
          <w:sz w:val="22"/>
          <w:szCs w:val="22"/>
        </w:rPr>
      </w:pPr>
    </w:p>
    <w:p w14:paraId="4DABE9BB" w14:textId="77777777" w:rsidR="009C6384" w:rsidRDefault="009C6384" w:rsidP="009C6384">
      <w:pPr>
        <w:ind w:left="-284" w:hanging="426"/>
        <w:jc w:val="both"/>
        <w:rPr>
          <w:sz w:val="22"/>
          <w:szCs w:val="22"/>
        </w:rPr>
      </w:pPr>
      <w:r w:rsidRPr="00EB4386">
        <w:rPr>
          <w:sz w:val="22"/>
          <w:szCs w:val="22"/>
        </w:rPr>
        <w:t>‘</w:t>
      </w:r>
      <w:r w:rsidRPr="00EB4386">
        <w:rPr>
          <w:b/>
          <w:sz w:val="22"/>
          <w:szCs w:val="22"/>
        </w:rPr>
        <w:t>Consequential Loss</w:t>
      </w:r>
      <w:r w:rsidRPr="00EB4386">
        <w:rPr>
          <w:sz w:val="22"/>
          <w:szCs w:val="22"/>
        </w:rPr>
        <w:t>’ means indirect or consequential loss, loss of profit, loss of use, loss of business, loss of production, loss of revenue, business interruption or increased cost of working.</w:t>
      </w:r>
    </w:p>
    <w:p w14:paraId="57327FFA" w14:textId="77777777" w:rsidR="009C6384" w:rsidRDefault="009C6384" w:rsidP="009C6384">
      <w:pPr>
        <w:ind w:left="-284" w:hanging="426"/>
        <w:jc w:val="both"/>
        <w:rPr>
          <w:sz w:val="22"/>
          <w:szCs w:val="22"/>
        </w:rPr>
      </w:pPr>
    </w:p>
    <w:p w14:paraId="476479E1" w14:textId="77777777" w:rsidR="009C6384" w:rsidRPr="00CD17BF" w:rsidRDefault="009C6384" w:rsidP="009C6384">
      <w:pPr>
        <w:ind w:left="-284" w:hanging="426"/>
        <w:jc w:val="both"/>
        <w:rPr>
          <w:sz w:val="22"/>
          <w:szCs w:val="22"/>
        </w:rPr>
      </w:pPr>
      <w:r>
        <w:rPr>
          <w:sz w:val="22"/>
          <w:szCs w:val="22"/>
        </w:rPr>
        <w:t>‘</w:t>
      </w:r>
      <w:r>
        <w:rPr>
          <w:b/>
          <w:sz w:val="22"/>
          <w:szCs w:val="22"/>
        </w:rPr>
        <w:t xml:space="preserve">Consumer’ </w:t>
      </w:r>
      <w:r>
        <w:rPr>
          <w:sz w:val="22"/>
          <w:szCs w:val="22"/>
        </w:rPr>
        <w:t>means the party consuming Gas and/or receiving services at the Site(s)</w:t>
      </w:r>
    </w:p>
    <w:p w14:paraId="74A48154" w14:textId="77777777" w:rsidR="009C6384" w:rsidRPr="00EB4386" w:rsidRDefault="009C6384" w:rsidP="009C6384">
      <w:pPr>
        <w:ind w:left="-284" w:hanging="426"/>
        <w:jc w:val="both"/>
        <w:rPr>
          <w:sz w:val="22"/>
          <w:szCs w:val="22"/>
        </w:rPr>
      </w:pPr>
    </w:p>
    <w:p w14:paraId="6602767D" w14:textId="77777777" w:rsidR="009C6384" w:rsidRDefault="009C6384" w:rsidP="009C6384">
      <w:pPr>
        <w:ind w:left="-284" w:hanging="426"/>
        <w:jc w:val="both"/>
        <w:rPr>
          <w:sz w:val="22"/>
          <w:szCs w:val="22"/>
        </w:rPr>
      </w:pPr>
      <w:r w:rsidRPr="00EB4386">
        <w:rPr>
          <w:sz w:val="22"/>
          <w:szCs w:val="22"/>
        </w:rPr>
        <w:t>‘</w:t>
      </w:r>
      <w:r w:rsidRPr="00EB4386">
        <w:rPr>
          <w:b/>
          <w:sz w:val="22"/>
          <w:szCs w:val="22"/>
        </w:rPr>
        <w:t>Contract Details</w:t>
      </w:r>
      <w:r w:rsidRPr="00EB4386">
        <w:rPr>
          <w:sz w:val="22"/>
          <w:szCs w:val="22"/>
        </w:rPr>
        <w:t>’ means those principal terms of the Agreement as set out in the document attached headed “Natural Gas Supply Agreement”</w:t>
      </w:r>
      <w:r>
        <w:rPr>
          <w:sz w:val="22"/>
          <w:szCs w:val="22"/>
        </w:rPr>
        <w:t xml:space="preserve"> and any schedule attached to that agreement</w:t>
      </w:r>
      <w:r w:rsidRPr="00EB4386">
        <w:rPr>
          <w:sz w:val="22"/>
          <w:szCs w:val="22"/>
        </w:rPr>
        <w:t>.</w:t>
      </w:r>
    </w:p>
    <w:p w14:paraId="078886BC" w14:textId="77777777" w:rsidR="009C6384" w:rsidRDefault="009C6384" w:rsidP="009C6384">
      <w:pPr>
        <w:ind w:left="-284" w:hanging="426"/>
        <w:jc w:val="both"/>
        <w:rPr>
          <w:sz w:val="22"/>
          <w:szCs w:val="22"/>
        </w:rPr>
      </w:pPr>
    </w:p>
    <w:p w14:paraId="1BA58E4D" w14:textId="77777777" w:rsidR="009C6384" w:rsidRPr="002A490C" w:rsidRDefault="009C6384" w:rsidP="009C6384">
      <w:pPr>
        <w:ind w:left="-284" w:hanging="426"/>
        <w:jc w:val="both"/>
        <w:rPr>
          <w:sz w:val="22"/>
          <w:szCs w:val="22"/>
        </w:rPr>
      </w:pPr>
      <w:r>
        <w:rPr>
          <w:sz w:val="22"/>
          <w:szCs w:val="22"/>
        </w:rPr>
        <w:t>‘</w:t>
      </w:r>
      <w:r w:rsidRPr="002E1869">
        <w:rPr>
          <w:b/>
          <w:sz w:val="22"/>
          <w:szCs w:val="22"/>
        </w:rPr>
        <w:t>Contract End Date</w:t>
      </w:r>
      <w:r w:rsidRPr="005C47F0">
        <w:rPr>
          <w:sz w:val="22"/>
          <w:szCs w:val="22"/>
        </w:rPr>
        <w:t>’</w:t>
      </w:r>
      <w:r>
        <w:rPr>
          <w:sz w:val="22"/>
          <w:szCs w:val="22"/>
        </w:rPr>
        <w:t xml:space="preserve"> means date on which the supply of Gas is stated, in the Contract Details to end.</w:t>
      </w:r>
    </w:p>
    <w:p w14:paraId="3950D5B2" w14:textId="77777777" w:rsidR="009C6384" w:rsidRPr="00EB4386" w:rsidRDefault="009C6384" w:rsidP="009C6384">
      <w:pPr>
        <w:jc w:val="both"/>
        <w:rPr>
          <w:sz w:val="22"/>
          <w:szCs w:val="22"/>
        </w:rPr>
      </w:pPr>
    </w:p>
    <w:p w14:paraId="6D22F091"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Contract Month</w:t>
      </w:r>
      <w:r w:rsidRPr="00EB4386">
        <w:rPr>
          <w:sz w:val="22"/>
          <w:szCs w:val="22"/>
        </w:rPr>
        <w:t>’ means a period of the term of this Agreement beginning at 0</w:t>
      </w:r>
      <w:r>
        <w:rPr>
          <w:sz w:val="22"/>
          <w:szCs w:val="22"/>
        </w:rPr>
        <w:t>5</w:t>
      </w:r>
      <w:r w:rsidRPr="00EB4386">
        <w:rPr>
          <w:sz w:val="22"/>
          <w:szCs w:val="22"/>
        </w:rPr>
        <w:t>00 hours on the first day of the Supply Period and ending at 0</w:t>
      </w:r>
      <w:r>
        <w:rPr>
          <w:sz w:val="22"/>
          <w:szCs w:val="22"/>
        </w:rPr>
        <w:t>5</w:t>
      </w:r>
      <w:r w:rsidRPr="00EB4386">
        <w:rPr>
          <w:sz w:val="22"/>
          <w:szCs w:val="22"/>
        </w:rPr>
        <w:t xml:space="preserve">00 hours on the </w:t>
      </w:r>
      <w:r>
        <w:rPr>
          <w:sz w:val="22"/>
          <w:szCs w:val="22"/>
        </w:rPr>
        <w:t xml:space="preserve">first day </w:t>
      </w:r>
      <w:r w:rsidRPr="00EB4386">
        <w:rPr>
          <w:sz w:val="22"/>
          <w:szCs w:val="22"/>
        </w:rPr>
        <w:t>of the next succeeding calendar month and each month thereafter.</w:t>
      </w:r>
    </w:p>
    <w:p w14:paraId="7073E1E2" w14:textId="77777777" w:rsidR="009C6384" w:rsidRPr="00EB4386" w:rsidRDefault="009C6384" w:rsidP="009C6384">
      <w:pPr>
        <w:ind w:left="-284" w:hanging="426"/>
        <w:jc w:val="both"/>
        <w:rPr>
          <w:sz w:val="22"/>
          <w:szCs w:val="22"/>
        </w:rPr>
      </w:pPr>
    </w:p>
    <w:p w14:paraId="28AD9B02" w14:textId="77777777" w:rsidR="009C6384" w:rsidRDefault="009C6384" w:rsidP="009C6384">
      <w:pPr>
        <w:ind w:left="-284" w:hanging="426"/>
        <w:jc w:val="both"/>
        <w:rPr>
          <w:sz w:val="22"/>
          <w:szCs w:val="22"/>
        </w:rPr>
      </w:pPr>
      <w:r w:rsidRPr="00EB4386">
        <w:rPr>
          <w:sz w:val="22"/>
          <w:szCs w:val="22"/>
        </w:rPr>
        <w:t>‘</w:t>
      </w:r>
      <w:r w:rsidRPr="00EB4386">
        <w:rPr>
          <w:b/>
          <w:sz w:val="22"/>
          <w:szCs w:val="22"/>
        </w:rPr>
        <w:t>Contract Price</w:t>
      </w:r>
      <w:r w:rsidRPr="00EB4386">
        <w:rPr>
          <w:sz w:val="22"/>
          <w:szCs w:val="22"/>
        </w:rPr>
        <w:t xml:space="preserve">’ means the Unit Charge for each </w:t>
      </w:r>
      <w:r w:rsidRPr="00295981">
        <w:rPr>
          <w:sz w:val="22"/>
          <w:szCs w:val="22"/>
        </w:rPr>
        <w:t>Supply Period</w:t>
      </w:r>
      <w:r w:rsidRPr="00965E12">
        <w:rPr>
          <w:sz w:val="22"/>
          <w:szCs w:val="22"/>
        </w:rPr>
        <w:t xml:space="preserve"> </w:t>
      </w:r>
      <w:r w:rsidRPr="00EB4386">
        <w:rPr>
          <w:sz w:val="22"/>
          <w:szCs w:val="22"/>
        </w:rPr>
        <w:t xml:space="preserve">and the Standing Charge as set out in the Contract Details (or the Renewal </w:t>
      </w:r>
      <w:r>
        <w:rPr>
          <w:sz w:val="22"/>
          <w:szCs w:val="22"/>
        </w:rPr>
        <w:t>Details</w:t>
      </w:r>
      <w:r w:rsidRPr="00EB4386">
        <w:rPr>
          <w:sz w:val="22"/>
          <w:szCs w:val="22"/>
        </w:rPr>
        <w:t xml:space="preserve">) </w:t>
      </w:r>
      <w:r>
        <w:rPr>
          <w:sz w:val="22"/>
          <w:szCs w:val="22"/>
        </w:rPr>
        <w:t xml:space="preserve">together with CCL (if any, chargeable at the rate applicable at the time of consumption) and VAT </w:t>
      </w:r>
      <w:r w:rsidRPr="00EB4386">
        <w:rPr>
          <w:sz w:val="22"/>
          <w:szCs w:val="22"/>
        </w:rPr>
        <w:t xml:space="preserve">to be paid by </w:t>
      </w:r>
      <w:r>
        <w:rPr>
          <w:sz w:val="22"/>
          <w:szCs w:val="22"/>
        </w:rPr>
        <w:t xml:space="preserve">the </w:t>
      </w:r>
      <w:r w:rsidRPr="00EB4386">
        <w:rPr>
          <w:sz w:val="22"/>
          <w:szCs w:val="22"/>
        </w:rPr>
        <w:t>Customer to Crown Gas &amp; Power in respect of Gas supplied.</w:t>
      </w:r>
      <w:r w:rsidRPr="00EB4386" w:rsidDel="00657851">
        <w:rPr>
          <w:sz w:val="22"/>
          <w:szCs w:val="22"/>
        </w:rPr>
        <w:t xml:space="preserve"> </w:t>
      </w:r>
    </w:p>
    <w:p w14:paraId="2720519A" w14:textId="77777777" w:rsidR="009C6384" w:rsidRDefault="009C6384" w:rsidP="009C6384">
      <w:pPr>
        <w:ind w:left="-284" w:hanging="426"/>
        <w:jc w:val="both"/>
        <w:rPr>
          <w:sz w:val="22"/>
          <w:szCs w:val="22"/>
        </w:rPr>
      </w:pPr>
    </w:p>
    <w:p w14:paraId="1DE74B6D" w14:textId="77777777" w:rsidR="009C6384" w:rsidRPr="005C47F0" w:rsidRDefault="009C6384" w:rsidP="009C6384">
      <w:pPr>
        <w:ind w:left="-284" w:hanging="426"/>
        <w:jc w:val="both"/>
        <w:rPr>
          <w:sz w:val="22"/>
          <w:szCs w:val="22"/>
        </w:rPr>
      </w:pPr>
      <w:r>
        <w:rPr>
          <w:sz w:val="22"/>
          <w:szCs w:val="22"/>
        </w:rPr>
        <w:t>‘</w:t>
      </w:r>
      <w:r>
        <w:rPr>
          <w:b/>
          <w:sz w:val="22"/>
          <w:szCs w:val="22"/>
        </w:rPr>
        <w:t>Contract Start Date</w:t>
      </w:r>
      <w:r>
        <w:rPr>
          <w:sz w:val="22"/>
          <w:szCs w:val="22"/>
        </w:rPr>
        <w:t>’ means the date on which the supply of Gas is stated, in the Contract Details, to start.</w:t>
      </w:r>
    </w:p>
    <w:p w14:paraId="4D455D34" w14:textId="77777777" w:rsidR="009C6384" w:rsidRDefault="009C6384" w:rsidP="009C6384">
      <w:pPr>
        <w:ind w:left="-284" w:hanging="426"/>
        <w:jc w:val="both"/>
        <w:rPr>
          <w:sz w:val="22"/>
          <w:szCs w:val="22"/>
        </w:rPr>
      </w:pPr>
    </w:p>
    <w:p w14:paraId="79156E1A" w14:textId="77777777" w:rsidR="009C6384" w:rsidRPr="00EB4386" w:rsidRDefault="009C6384" w:rsidP="009C6384">
      <w:pPr>
        <w:ind w:left="-284" w:hanging="426"/>
        <w:jc w:val="both"/>
        <w:rPr>
          <w:sz w:val="22"/>
          <w:szCs w:val="22"/>
        </w:rPr>
      </w:pPr>
      <w:r>
        <w:rPr>
          <w:sz w:val="22"/>
          <w:szCs w:val="22"/>
        </w:rPr>
        <w:t>‘</w:t>
      </w:r>
      <w:r w:rsidRPr="002E1869">
        <w:rPr>
          <w:b/>
          <w:sz w:val="22"/>
          <w:szCs w:val="22"/>
        </w:rPr>
        <w:t>Contract Term</w:t>
      </w:r>
      <w:r w:rsidRPr="00243073">
        <w:rPr>
          <w:sz w:val="22"/>
          <w:szCs w:val="22"/>
        </w:rPr>
        <w:t>’</w:t>
      </w:r>
      <w:r>
        <w:rPr>
          <w:sz w:val="22"/>
          <w:szCs w:val="22"/>
        </w:rPr>
        <w:t xml:space="preserve"> means the period between the Contract Start Date and the Contract End Date.</w:t>
      </w:r>
    </w:p>
    <w:p w14:paraId="462DCFF5" w14:textId="77777777" w:rsidR="009C6384" w:rsidRPr="00EB4386" w:rsidRDefault="009C6384" w:rsidP="009C6384">
      <w:pPr>
        <w:ind w:left="-284" w:hanging="426"/>
        <w:jc w:val="both"/>
        <w:rPr>
          <w:sz w:val="22"/>
          <w:szCs w:val="22"/>
        </w:rPr>
      </w:pPr>
    </w:p>
    <w:p w14:paraId="668FD539" w14:textId="77777777" w:rsidR="009C6384" w:rsidRPr="00EB4386" w:rsidRDefault="009C6384" w:rsidP="009C6384">
      <w:pPr>
        <w:ind w:left="-284" w:hanging="426"/>
        <w:jc w:val="both"/>
        <w:rPr>
          <w:sz w:val="22"/>
          <w:szCs w:val="22"/>
        </w:rPr>
      </w:pPr>
      <w:r w:rsidRPr="00EB4386">
        <w:rPr>
          <w:sz w:val="22"/>
          <w:szCs w:val="22"/>
        </w:rPr>
        <w:t>‘</w:t>
      </w:r>
      <w:r w:rsidRPr="00EB4386">
        <w:rPr>
          <w:b/>
          <w:sz w:val="22"/>
          <w:szCs w:val="22"/>
        </w:rPr>
        <w:t>Contract Year</w:t>
      </w:r>
      <w:r w:rsidRPr="00EB4386">
        <w:rPr>
          <w:sz w:val="22"/>
          <w:szCs w:val="22"/>
        </w:rPr>
        <w:t>’ means each consecutive period of 12 Contract Months commencing at 0</w:t>
      </w:r>
      <w:r>
        <w:rPr>
          <w:sz w:val="22"/>
          <w:szCs w:val="22"/>
        </w:rPr>
        <w:t>5</w:t>
      </w:r>
      <w:r w:rsidRPr="00EB4386">
        <w:rPr>
          <w:sz w:val="22"/>
          <w:szCs w:val="22"/>
        </w:rPr>
        <w:t xml:space="preserve">00 on the </w:t>
      </w:r>
      <w:r>
        <w:rPr>
          <w:sz w:val="22"/>
          <w:szCs w:val="22"/>
        </w:rPr>
        <w:t>first day of the Supply Period</w:t>
      </w:r>
      <w:r w:rsidRPr="00EB4386">
        <w:rPr>
          <w:sz w:val="22"/>
          <w:szCs w:val="22"/>
        </w:rPr>
        <w:t>.</w:t>
      </w:r>
    </w:p>
    <w:p w14:paraId="36F3E923" w14:textId="77777777" w:rsidR="009C6384" w:rsidRPr="00EB4386" w:rsidRDefault="009C6384" w:rsidP="009C6384">
      <w:pPr>
        <w:ind w:left="-284" w:hanging="426"/>
        <w:jc w:val="both"/>
        <w:rPr>
          <w:sz w:val="22"/>
          <w:szCs w:val="22"/>
        </w:rPr>
      </w:pPr>
    </w:p>
    <w:p w14:paraId="4643C01A" w14:textId="77777777" w:rsidR="009C6384" w:rsidRPr="00EB4386" w:rsidRDefault="009C6384" w:rsidP="009C6384">
      <w:pPr>
        <w:ind w:left="-284" w:hanging="426"/>
        <w:jc w:val="both"/>
        <w:rPr>
          <w:sz w:val="22"/>
          <w:szCs w:val="22"/>
        </w:rPr>
      </w:pPr>
    </w:p>
    <w:p w14:paraId="302D7DDD" w14:textId="77777777" w:rsidR="009C6384" w:rsidRPr="00EB4386" w:rsidRDefault="009C6384" w:rsidP="009C6384">
      <w:pPr>
        <w:ind w:left="-284" w:hanging="426"/>
        <w:jc w:val="both"/>
        <w:rPr>
          <w:sz w:val="22"/>
          <w:szCs w:val="22"/>
        </w:rPr>
      </w:pPr>
    </w:p>
    <w:p w14:paraId="5C4247A6" w14:textId="77777777" w:rsidR="009C6384" w:rsidRPr="00EB4386" w:rsidRDefault="009C6384" w:rsidP="009C6384">
      <w:pPr>
        <w:ind w:left="-284" w:hanging="426"/>
        <w:jc w:val="both"/>
        <w:rPr>
          <w:sz w:val="22"/>
          <w:szCs w:val="22"/>
        </w:rPr>
      </w:pPr>
      <w:r w:rsidRPr="001120E8">
        <w:rPr>
          <w:sz w:val="22"/>
          <w:szCs w:val="22"/>
        </w:rPr>
        <w:t>‘</w:t>
      </w:r>
      <w:r w:rsidRPr="002E1869">
        <w:rPr>
          <w:b/>
          <w:sz w:val="22"/>
          <w:szCs w:val="22"/>
        </w:rPr>
        <w:t>Crown Gas &amp; Power</w:t>
      </w:r>
      <w:r w:rsidRPr="001120E8">
        <w:rPr>
          <w:sz w:val="22"/>
          <w:szCs w:val="22"/>
        </w:rPr>
        <w:t>’</w:t>
      </w:r>
      <w:r w:rsidRPr="00EB4386">
        <w:rPr>
          <w:sz w:val="22"/>
          <w:szCs w:val="22"/>
        </w:rPr>
        <w:t xml:space="preserve"> means a trading division of Crown Oil Limited (registered in England and Wales under number 1315556) whose registered office is at The Oil Centre, Bury New Road, Heap Bridge, Bury, </w:t>
      </w:r>
      <w:r>
        <w:rPr>
          <w:sz w:val="22"/>
          <w:szCs w:val="22"/>
        </w:rPr>
        <w:t xml:space="preserve">Lancashire </w:t>
      </w:r>
      <w:r w:rsidRPr="00EB4386">
        <w:rPr>
          <w:sz w:val="22"/>
          <w:szCs w:val="22"/>
        </w:rPr>
        <w:t>BL9 7HY.</w:t>
      </w:r>
    </w:p>
    <w:p w14:paraId="75C38644" w14:textId="77777777" w:rsidR="009C6384" w:rsidRPr="00EB4386" w:rsidRDefault="009C6384" w:rsidP="009C6384">
      <w:pPr>
        <w:ind w:left="-284" w:hanging="426"/>
        <w:jc w:val="both"/>
        <w:rPr>
          <w:sz w:val="22"/>
          <w:szCs w:val="22"/>
        </w:rPr>
      </w:pPr>
    </w:p>
    <w:p w14:paraId="16A5A23F" w14:textId="77777777" w:rsidR="00B27C90" w:rsidRDefault="00B27C90" w:rsidP="00B27C90">
      <w:pPr>
        <w:ind w:left="-284" w:hanging="426"/>
        <w:jc w:val="both"/>
        <w:rPr>
          <w:sz w:val="22"/>
          <w:szCs w:val="22"/>
        </w:rPr>
      </w:pPr>
      <w:r w:rsidRPr="001120E8">
        <w:rPr>
          <w:sz w:val="22"/>
          <w:szCs w:val="22"/>
        </w:rPr>
        <w:t>‘</w:t>
      </w:r>
      <w:r w:rsidRPr="002E1869">
        <w:rPr>
          <w:b/>
          <w:sz w:val="22"/>
          <w:szCs w:val="22"/>
        </w:rPr>
        <w:t>Customer</w:t>
      </w:r>
      <w:r w:rsidRPr="001120E8">
        <w:rPr>
          <w:sz w:val="22"/>
          <w:szCs w:val="22"/>
        </w:rPr>
        <w:t>’</w:t>
      </w:r>
      <w:r w:rsidRPr="00EB4386">
        <w:rPr>
          <w:sz w:val="22"/>
          <w:szCs w:val="22"/>
        </w:rPr>
        <w:t xml:space="preserve"> means the </w:t>
      </w:r>
      <w:r>
        <w:rPr>
          <w:sz w:val="22"/>
          <w:szCs w:val="22"/>
        </w:rPr>
        <w:t>party</w:t>
      </w:r>
      <w:r w:rsidRPr="00EB4386">
        <w:rPr>
          <w:sz w:val="22"/>
          <w:szCs w:val="22"/>
        </w:rPr>
        <w:t xml:space="preserve"> whose details are set out in the Contract Details (or the Renewal </w:t>
      </w:r>
      <w:r>
        <w:rPr>
          <w:sz w:val="22"/>
          <w:szCs w:val="22"/>
        </w:rPr>
        <w:t>Details</w:t>
      </w:r>
      <w:r w:rsidRPr="00EB4386">
        <w:rPr>
          <w:sz w:val="22"/>
          <w:szCs w:val="22"/>
        </w:rPr>
        <w:t>)</w:t>
      </w:r>
      <w:r>
        <w:rPr>
          <w:sz w:val="22"/>
          <w:szCs w:val="22"/>
        </w:rPr>
        <w:t xml:space="preserve"> or (where context requires) a Consumer</w:t>
      </w:r>
      <w:r w:rsidRPr="00EB4386">
        <w:rPr>
          <w:sz w:val="22"/>
          <w:szCs w:val="22"/>
        </w:rPr>
        <w:t>.</w:t>
      </w:r>
    </w:p>
    <w:p w14:paraId="6B4E0EB2" w14:textId="77777777" w:rsidR="00B27C90" w:rsidRDefault="00B27C90" w:rsidP="00B27C90">
      <w:pPr>
        <w:ind w:left="-284" w:hanging="426"/>
        <w:jc w:val="both"/>
        <w:rPr>
          <w:sz w:val="22"/>
          <w:szCs w:val="22"/>
        </w:rPr>
      </w:pPr>
    </w:p>
    <w:p w14:paraId="2C96AB44" w14:textId="77777777" w:rsidR="00B27C90" w:rsidRPr="00DF4DE8" w:rsidRDefault="00B27C90" w:rsidP="00B27C90">
      <w:pPr>
        <w:ind w:left="-284" w:hanging="426"/>
        <w:jc w:val="both"/>
        <w:rPr>
          <w:sz w:val="22"/>
          <w:szCs w:val="22"/>
        </w:rPr>
      </w:pPr>
      <w:r>
        <w:rPr>
          <w:sz w:val="22"/>
          <w:szCs w:val="22"/>
        </w:rPr>
        <w:t>`</w:t>
      </w:r>
      <w:r>
        <w:rPr>
          <w:b/>
          <w:sz w:val="22"/>
          <w:szCs w:val="22"/>
        </w:rPr>
        <w:t>Data Protection Law</w:t>
      </w:r>
      <w:r>
        <w:rPr>
          <w:sz w:val="22"/>
          <w:szCs w:val="22"/>
        </w:rPr>
        <w:t>` means the Data Protection Act 1998, the General Data Protection Regulation (GDPR) (EU 2016/679) (once applicable) together with any secondary legislation, order, regulation made under it and any legislation (whether enacted in the UK or by the EU) which replaces, amends, or compliments it (in whole or in part) and all other laws applicable to the processing of personal data.</w:t>
      </w:r>
    </w:p>
    <w:p w14:paraId="2B35190F" w14:textId="77777777" w:rsidR="00B27C90" w:rsidRPr="004054CA" w:rsidRDefault="00B27C90" w:rsidP="00B27C90">
      <w:pPr>
        <w:ind w:left="-284" w:hanging="426"/>
        <w:jc w:val="both"/>
        <w:rPr>
          <w:b/>
          <w:sz w:val="22"/>
          <w:szCs w:val="22"/>
        </w:rPr>
      </w:pPr>
    </w:p>
    <w:p w14:paraId="2F0F279F" w14:textId="77777777" w:rsidR="00B27C90" w:rsidRPr="00201DAC" w:rsidRDefault="00B27C90" w:rsidP="00B27C90">
      <w:pPr>
        <w:ind w:left="-284" w:hanging="426"/>
        <w:jc w:val="both"/>
        <w:rPr>
          <w:sz w:val="22"/>
          <w:szCs w:val="22"/>
        </w:rPr>
      </w:pPr>
      <w:r w:rsidRPr="001120E8">
        <w:rPr>
          <w:sz w:val="22"/>
          <w:szCs w:val="22"/>
        </w:rPr>
        <w:t>‘</w:t>
      </w:r>
      <w:r w:rsidRPr="004054CA">
        <w:rPr>
          <w:b/>
          <w:sz w:val="22"/>
          <w:szCs w:val="22"/>
        </w:rPr>
        <w:t>Demand Attribution Formula</w:t>
      </w:r>
      <w:r w:rsidRPr="001120E8">
        <w:rPr>
          <w:sz w:val="22"/>
          <w:szCs w:val="22"/>
        </w:rPr>
        <w:t>’</w:t>
      </w:r>
      <w:r>
        <w:rPr>
          <w:b/>
          <w:sz w:val="22"/>
          <w:szCs w:val="22"/>
        </w:rPr>
        <w:t xml:space="preserve"> </w:t>
      </w:r>
      <w:r>
        <w:rPr>
          <w:sz w:val="22"/>
          <w:szCs w:val="22"/>
        </w:rPr>
        <w:t>means the methodology by which Gas demand is forecasted as defined under the UNC.</w:t>
      </w:r>
    </w:p>
    <w:p w14:paraId="736FCA10" w14:textId="77777777" w:rsidR="00B27C90" w:rsidRPr="00EB4386" w:rsidRDefault="00B27C90" w:rsidP="00B27C90">
      <w:pPr>
        <w:ind w:left="-284" w:hanging="426"/>
        <w:jc w:val="both"/>
        <w:rPr>
          <w:sz w:val="22"/>
          <w:szCs w:val="22"/>
        </w:rPr>
      </w:pPr>
    </w:p>
    <w:p w14:paraId="22A7B6B5" w14:textId="77777777" w:rsidR="00B27C90" w:rsidRPr="00EB4386" w:rsidRDefault="00B27C90" w:rsidP="00B27C90">
      <w:pPr>
        <w:ind w:left="-284" w:hanging="426"/>
        <w:jc w:val="both"/>
        <w:rPr>
          <w:sz w:val="22"/>
          <w:szCs w:val="22"/>
        </w:rPr>
      </w:pPr>
      <w:r w:rsidRPr="001120E8">
        <w:rPr>
          <w:sz w:val="22"/>
          <w:szCs w:val="22"/>
        </w:rPr>
        <w:t>‘</w:t>
      </w:r>
      <w:r w:rsidRPr="002E1869">
        <w:rPr>
          <w:b/>
          <w:sz w:val="22"/>
          <w:szCs w:val="22"/>
        </w:rPr>
        <w:t>Deemed Contract</w:t>
      </w:r>
      <w:r w:rsidRPr="001120E8">
        <w:rPr>
          <w:sz w:val="22"/>
          <w:szCs w:val="22"/>
        </w:rPr>
        <w:t>’</w:t>
      </w:r>
      <w:r w:rsidRPr="00EB4386">
        <w:rPr>
          <w:sz w:val="22"/>
          <w:szCs w:val="22"/>
        </w:rPr>
        <w:t xml:space="preserve"> means a contract for the supply of Gas where Crown Gas &amp; Power has never entered into a written contract with the </w:t>
      </w:r>
      <w:r>
        <w:rPr>
          <w:sz w:val="22"/>
          <w:szCs w:val="22"/>
        </w:rPr>
        <w:t>Consumer</w:t>
      </w:r>
      <w:r w:rsidRPr="00EB4386">
        <w:rPr>
          <w:sz w:val="22"/>
          <w:szCs w:val="22"/>
        </w:rPr>
        <w:t xml:space="preserve"> and Gas is still being supplied to the Site </w:t>
      </w:r>
      <w:r>
        <w:rPr>
          <w:sz w:val="22"/>
          <w:szCs w:val="22"/>
        </w:rPr>
        <w:t xml:space="preserve">and/or services are still being provided </w:t>
      </w:r>
      <w:r w:rsidRPr="00EB4386">
        <w:rPr>
          <w:sz w:val="22"/>
          <w:szCs w:val="22"/>
        </w:rPr>
        <w:t>and as more particularly defined in paragraph 8(1) of Schedule 2B of the Act.</w:t>
      </w:r>
    </w:p>
    <w:p w14:paraId="17191101" w14:textId="77777777" w:rsidR="00B27C90" w:rsidRPr="00EB4386" w:rsidRDefault="00B27C90" w:rsidP="00B27C90">
      <w:pPr>
        <w:ind w:left="-284" w:hanging="426"/>
        <w:jc w:val="both"/>
        <w:rPr>
          <w:sz w:val="22"/>
          <w:szCs w:val="22"/>
        </w:rPr>
      </w:pPr>
    </w:p>
    <w:p w14:paraId="37ADFF46" w14:textId="77777777" w:rsidR="00B27C90" w:rsidRDefault="00B27C90" w:rsidP="00B27C90">
      <w:pPr>
        <w:ind w:left="-284" w:hanging="426"/>
        <w:jc w:val="both"/>
        <w:rPr>
          <w:sz w:val="22"/>
          <w:szCs w:val="22"/>
        </w:rPr>
      </w:pPr>
      <w:r w:rsidRPr="001120E8">
        <w:rPr>
          <w:sz w:val="22"/>
          <w:szCs w:val="22"/>
        </w:rPr>
        <w:t>‘</w:t>
      </w:r>
      <w:r w:rsidRPr="002E1869">
        <w:rPr>
          <w:b/>
          <w:sz w:val="22"/>
          <w:szCs w:val="22"/>
        </w:rPr>
        <w:t>Deemed Contract Rate</w:t>
      </w:r>
      <w:r w:rsidRPr="001120E8">
        <w:rPr>
          <w:sz w:val="22"/>
          <w:szCs w:val="22"/>
        </w:rPr>
        <w:t>’</w:t>
      </w:r>
      <w:r w:rsidRPr="00EB4386">
        <w:rPr>
          <w:sz w:val="22"/>
          <w:szCs w:val="22"/>
        </w:rPr>
        <w:t xml:space="preserve"> means the rates and charges which shall apply at any time to a Deemed Contract which are available at </w:t>
      </w:r>
      <w:hyperlink r:id="rId20" w:history="1">
        <w:r w:rsidRPr="00EB4386">
          <w:rPr>
            <w:rStyle w:val="Hyperlink"/>
            <w:sz w:val="22"/>
            <w:szCs w:val="22"/>
          </w:rPr>
          <w:t>http://www.crowngas.co.uk/online-documents/</w:t>
        </w:r>
      </w:hyperlink>
      <w:r w:rsidRPr="00EB4386">
        <w:rPr>
          <w:sz w:val="22"/>
          <w:szCs w:val="22"/>
        </w:rPr>
        <w:t>.</w:t>
      </w:r>
    </w:p>
    <w:p w14:paraId="2926E4D7" w14:textId="77777777" w:rsidR="00B27C90" w:rsidRDefault="00B27C90" w:rsidP="00B27C90">
      <w:pPr>
        <w:ind w:left="-284" w:hanging="426"/>
        <w:jc w:val="both"/>
        <w:rPr>
          <w:sz w:val="22"/>
          <w:szCs w:val="22"/>
        </w:rPr>
      </w:pPr>
    </w:p>
    <w:p w14:paraId="5425DFB9" w14:textId="77777777" w:rsidR="00B27C90" w:rsidRPr="00D65349" w:rsidRDefault="00B27C90" w:rsidP="00B27C90">
      <w:pPr>
        <w:ind w:left="-284" w:hanging="426"/>
        <w:jc w:val="both"/>
        <w:rPr>
          <w:sz w:val="22"/>
          <w:szCs w:val="22"/>
        </w:rPr>
      </w:pPr>
      <w:r w:rsidRPr="001120E8">
        <w:rPr>
          <w:sz w:val="22"/>
          <w:szCs w:val="22"/>
        </w:rPr>
        <w:t>‘</w:t>
      </w:r>
      <w:r w:rsidRPr="002E1869">
        <w:rPr>
          <w:b/>
          <w:sz w:val="22"/>
          <w:szCs w:val="22"/>
        </w:rPr>
        <w:t>Elevated Pressure</w:t>
      </w:r>
      <w:r w:rsidRPr="001120E8">
        <w:rPr>
          <w:sz w:val="22"/>
          <w:szCs w:val="22"/>
        </w:rPr>
        <w:t>’</w:t>
      </w:r>
      <w:r>
        <w:rPr>
          <w:b/>
          <w:sz w:val="22"/>
          <w:szCs w:val="22"/>
        </w:rPr>
        <w:t xml:space="preserve"> </w:t>
      </w:r>
      <w:r>
        <w:rPr>
          <w:sz w:val="22"/>
          <w:szCs w:val="22"/>
        </w:rPr>
        <w:t>means more than 75 millibar (</w:t>
      </w:r>
      <w:r>
        <w:rPr>
          <w:b/>
          <w:sz w:val="22"/>
          <w:szCs w:val="22"/>
        </w:rPr>
        <w:t>mbar</w:t>
      </w:r>
      <w:r>
        <w:rPr>
          <w:sz w:val="22"/>
          <w:szCs w:val="22"/>
        </w:rPr>
        <w:t>).</w:t>
      </w:r>
    </w:p>
    <w:p w14:paraId="4C04B152" w14:textId="77777777" w:rsidR="00B27C90" w:rsidRDefault="00B27C90" w:rsidP="00B27C90">
      <w:pPr>
        <w:ind w:left="-284" w:hanging="426"/>
        <w:jc w:val="both"/>
        <w:rPr>
          <w:sz w:val="22"/>
          <w:szCs w:val="22"/>
        </w:rPr>
      </w:pPr>
    </w:p>
    <w:p w14:paraId="6B136CF4" w14:textId="77777777" w:rsidR="00B27C90" w:rsidRPr="004D4BC9" w:rsidRDefault="00B27C90" w:rsidP="00B27C90">
      <w:pPr>
        <w:ind w:left="-284" w:hanging="426"/>
        <w:jc w:val="both"/>
        <w:rPr>
          <w:sz w:val="22"/>
          <w:szCs w:val="22"/>
        </w:rPr>
      </w:pPr>
      <w:r>
        <w:rPr>
          <w:sz w:val="22"/>
          <w:szCs w:val="22"/>
        </w:rPr>
        <w:t>‘</w:t>
      </w:r>
      <w:r>
        <w:rPr>
          <w:b/>
          <w:sz w:val="22"/>
          <w:szCs w:val="22"/>
        </w:rPr>
        <w:t xml:space="preserve">Forecast Annual Consumption’ </w:t>
      </w:r>
      <w:r w:rsidRPr="002E1869">
        <w:rPr>
          <w:sz w:val="22"/>
          <w:szCs w:val="22"/>
        </w:rPr>
        <w:t>(</w:t>
      </w:r>
      <w:r>
        <w:rPr>
          <w:b/>
          <w:sz w:val="22"/>
          <w:szCs w:val="22"/>
        </w:rPr>
        <w:t>FAC</w:t>
      </w:r>
      <w:r w:rsidRPr="002E1869">
        <w:rPr>
          <w:sz w:val="22"/>
          <w:szCs w:val="22"/>
        </w:rPr>
        <w:t>)</w:t>
      </w:r>
      <w:r>
        <w:rPr>
          <w:b/>
          <w:sz w:val="22"/>
          <w:szCs w:val="22"/>
        </w:rPr>
        <w:t xml:space="preserve"> </w:t>
      </w:r>
      <w:r>
        <w:rPr>
          <w:sz w:val="22"/>
          <w:szCs w:val="22"/>
        </w:rPr>
        <w:t>means the Xoserve registered annual quantity of gas, in respect of an Offtake Point, recorded at the time of contracting or alternatively an annual volume of gas agreed with the Customer.</w:t>
      </w:r>
    </w:p>
    <w:p w14:paraId="6347C87F" w14:textId="77777777" w:rsidR="00B27C90" w:rsidRDefault="00B27C90" w:rsidP="00B27C90">
      <w:pPr>
        <w:ind w:left="-284" w:hanging="426"/>
        <w:jc w:val="both"/>
        <w:rPr>
          <w:sz w:val="22"/>
          <w:szCs w:val="22"/>
        </w:rPr>
      </w:pPr>
    </w:p>
    <w:p w14:paraId="53E393B7" w14:textId="77777777" w:rsidR="00B27C90" w:rsidRDefault="00B27C90" w:rsidP="00B27C90">
      <w:pPr>
        <w:ind w:left="-284" w:hanging="426"/>
        <w:jc w:val="both"/>
        <w:rPr>
          <w:sz w:val="22"/>
          <w:szCs w:val="22"/>
        </w:rPr>
      </w:pPr>
      <w:r w:rsidRPr="001120E8">
        <w:rPr>
          <w:sz w:val="22"/>
          <w:szCs w:val="22"/>
        </w:rPr>
        <w:t>‘</w:t>
      </w:r>
      <w:r w:rsidRPr="004054CA">
        <w:rPr>
          <w:b/>
          <w:sz w:val="22"/>
          <w:szCs w:val="22"/>
        </w:rPr>
        <w:t>Forecast Contractual Consumption</w:t>
      </w:r>
      <w:r w:rsidRPr="001120E8">
        <w:rPr>
          <w:sz w:val="22"/>
          <w:szCs w:val="22"/>
        </w:rPr>
        <w:t>’</w:t>
      </w:r>
      <w:r>
        <w:rPr>
          <w:b/>
          <w:sz w:val="22"/>
          <w:szCs w:val="22"/>
        </w:rPr>
        <w:t xml:space="preserve"> </w:t>
      </w:r>
      <w:r>
        <w:rPr>
          <w:sz w:val="22"/>
          <w:szCs w:val="22"/>
        </w:rPr>
        <w:t>means the quantity of Gas it is estimated will be consumed in each Supply Period under the Agreement as calculated by Crown Gas &amp; Power by reference to the FAC and as set out in the Contract Details (or Renewal Details).</w:t>
      </w:r>
    </w:p>
    <w:p w14:paraId="5CA6BCAE" w14:textId="77777777" w:rsidR="00B27C90" w:rsidRDefault="00B27C90" w:rsidP="00B27C90">
      <w:pPr>
        <w:ind w:left="-284" w:hanging="426"/>
        <w:jc w:val="both"/>
        <w:rPr>
          <w:sz w:val="22"/>
          <w:szCs w:val="22"/>
        </w:rPr>
      </w:pPr>
    </w:p>
    <w:p w14:paraId="03A139F4" w14:textId="77777777" w:rsidR="00B27C90" w:rsidRDefault="00B27C90" w:rsidP="00B27C90">
      <w:pPr>
        <w:ind w:left="-284" w:hanging="426"/>
        <w:jc w:val="both"/>
        <w:rPr>
          <w:sz w:val="22"/>
          <w:szCs w:val="22"/>
        </w:rPr>
      </w:pPr>
      <w:r w:rsidRPr="001120E8">
        <w:rPr>
          <w:sz w:val="22"/>
          <w:szCs w:val="22"/>
        </w:rPr>
        <w:t>‘</w:t>
      </w:r>
      <w:r>
        <w:rPr>
          <w:b/>
          <w:sz w:val="22"/>
          <w:szCs w:val="22"/>
        </w:rPr>
        <w:t>Formula A</w:t>
      </w:r>
      <w:r w:rsidRPr="001120E8">
        <w:rPr>
          <w:sz w:val="22"/>
          <w:szCs w:val="22"/>
        </w:rPr>
        <w:t>’</w:t>
      </w:r>
      <w:r>
        <w:rPr>
          <w:b/>
          <w:sz w:val="22"/>
          <w:szCs w:val="22"/>
        </w:rPr>
        <w:t xml:space="preserve"> </w:t>
      </w:r>
      <w:r>
        <w:rPr>
          <w:sz w:val="22"/>
          <w:szCs w:val="22"/>
        </w:rPr>
        <w:t>means: (MCC x Contract Price) less paid Gas Charges.</w:t>
      </w:r>
    </w:p>
    <w:p w14:paraId="5B38F7D7" w14:textId="77777777" w:rsidR="00B27C90" w:rsidRDefault="00B27C90" w:rsidP="00B27C90">
      <w:pPr>
        <w:ind w:left="-284" w:hanging="426"/>
        <w:jc w:val="both"/>
        <w:rPr>
          <w:sz w:val="22"/>
          <w:szCs w:val="22"/>
        </w:rPr>
      </w:pPr>
    </w:p>
    <w:p w14:paraId="3388E7C5" w14:textId="77777777" w:rsidR="00B27C90" w:rsidRPr="005D243B" w:rsidRDefault="00B27C90" w:rsidP="00B27C90">
      <w:pPr>
        <w:ind w:left="-284" w:hanging="426"/>
        <w:jc w:val="both"/>
        <w:rPr>
          <w:sz w:val="22"/>
          <w:szCs w:val="22"/>
        </w:rPr>
      </w:pPr>
      <w:r w:rsidRPr="001120E8">
        <w:rPr>
          <w:sz w:val="22"/>
          <w:szCs w:val="22"/>
        </w:rPr>
        <w:t>‘</w:t>
      </w:r>
      <w:r>
        <w:rPr>
          <w:b/>
          <w:sz w:val="22"/>
          <w:szCs w:val="22"/>
        </w:rPr>
        <w:t>Formula B</w:t>
      </w:r>
      <w:r w:rsidRPr="001120E8">
        <w:rPr>
          <w:sz w:val="22"/>
          <w:szCs w:val="22"/>
        </w:rPr>
        <w:t>’</w:t>
      </w:r>
      <w:r>
        <w:rPr>
          <w:b/>
          <w:sz w:val="22"/>
          <w:szCs w:val="22"/>
        </w:rPr>
        <w:t xml:space="preserve"> </w:t>
      </w:r>
      <w:r>
        <w:rPr>
          <w:sz w:val="22"/>
          <w:szCs w:val="22"/>
        </w:rPr>
        <w:t>means ((FCC x 75%) x Contract Price) less paid Gas Charges.</w:t>
      </w:r>
    </w:p>
    <w:p w14:paraId="2630434A" w14:textId="77777777" w:rsidR="00B27C90" w:rsidRPr="00EB4386" w:rsidRDefault="00B27C90" w:rsidP="00B27C90">
      <w:pPr>
        <w:ind w:left="-284" w:hanging="426"/>
        <w:jc w:val="both"/>
        <w:rPr>
          <w:sz w:val="22"/>
          <w:szCs w:val="22"/>
        </w:rPr>
      </w:pPr>
    </w:p>
    <w:p w14:paraId="249235BE" w14:textId="77777777" w:rsidR="00B27C90" w:rsidRDefault="00B27C90" w:rsidP="00B27C90">
      <w:pPr>
        <w:ind w:left="-284" w:hanging="426"/>
        <w:jc w:val="both"/>
        <w:rPr>
          <w:sz w:val="22"/>
          <w:szCs w:val="22"/>
        </w:rPr>
      </w:pPr>
      <w:r w:rsidRPr="001120E8">
        <w:rPr>
          <w:sz w:val="22"/>
          <w:szCs w:val="22"/>
        </w:rPr>
        <w:t>‘</w:t>
      </w:r>
      <w:r w:rsidRPr="00EB4386">
        <w:rPr>
          <w:b/>
          <w:sz w:val="22"/>
          <w:szCs w:val="22"/>
        </w:rPr>
        <w:t>Gas</w:t>
      </w:r>
      <w:r w:rsidRPr="001120E8">
        <w:rPr>
          <w:sz w:val="22"/>
          <w:szCs w:val="22"/>
        </w:rPr>
        <w:t xml:space="preserve">’ </w:t>
      </w:r>
      <w:r w:rsidRPr="00EB4386">
        <w:rPr>
          <w:sz w:val="22"/>
          <w:szCs w:val="22"/>
        </w:rPr>
        <w:t>means Natural Gas</w:t>
      </w:r>
      <w:r>
        <w:rPr>
          <w:sz w:val="22"/>
          <w:szCs w:val="22"/>
        </w:rPr>
        <w:t>.</w:t>
      </w:r>
    </w:p>
    <w:p w14:paraId="182474EB" w14:textId="77777777" w:rsidR="00B27C90" w:rsidRDefault="00B27C90" w:rsidP="00B27C90">
      <w:pPr>
        <w:ind w:left="-284" w:hanging="426"/>
        <w:jc w:val="both"/>
        <w:rPr>
          <w:sz w:val="22"/>
          <w:szCs w:val="22"/>
        </w:rPr>
      </w:pPr>
    </w:p>
    <w:p w14:paraId="49A62C5E" w14:textId="77777777" w:rsidR="00B27C90" w:rsidRPr="005045E7" w:rsidRDefault="00B27C90" w:rsidP="00B27C90">
      <w:pPr>
        <w:ind w:left="-284" w:hanging="426"/>
        <w:jc w:val="both"/>
        <w:rPr>
          <w:sz w:val="22"/>
          <w:szCs w:val="22"/>
        </w:rPr>
      </w:pPr>
      <w:r w:rsidRPr="001120E8">
        <w:rPr>
          <w:sz w:val="22"/>
          <w:szCs w:val="22"/>
        </w:rPr>
        <w:t>‘</w:t>
      </w:r>
      <w:r>
        <w:rPr>
          <w:b/>
          <w:sz w:val="22"/>
          <w:szCs w:val="22"/>
        </w:rPr>
        <w:t>Gas Charges</w:t>
      </w:r>
      <w:r w:rsidRPr="001120E8">
        <w:rPr>
          <w:sz w:val="22"/>
          <w:szCs w:val="22"/>
        </w:rPr>
        <w:t xml:space="preserve">’ </w:t>
      </w:r>
      <w:r>
        <w:rPr>
          <w:sz w:val="22"/>
          <w:szCs w:val="22"/>
        </w:rPr>
        <w:t>means the charges (based upon the Contract Price) for which the Customer is liable under this Agreement.</w:t>
      </w:r>
    </w:p>
    <w:p w14:paraId="0700F98E" w14:textId="77777777" w:rsidR="00B27C90" w:rsidRDefault="00B27C90" w:rsidP="00B27C90">
      <w:pPr>
        <w:ind w:left="-284" w:hanging="426"/>
        <w:jc w:val="both"/>
        <w:rPr>
          <w:sz w:val="22"/>
          <w:szCs w:val="22"/>
        </w:rPr>
      </w:pPr>
    </w:p>
    <w:p w14:paraId="4B72632C" w14:textId="77777777" w:rsidR="00B27C90" w:rsidRPr="002F6B65" w:rsidRDefault="00B27C90" w:rsidP="00B27C90">
      <w:pPr>
        <w:ind w:left="-284" w:hanging="426"/>
        <w:jc w:val="both"/>
        <w:rPr>
          <w:sz w:val="22"/>
          <w:szCs w:val="22"/>
        </w:rPr>
      </w:pPr>
      <w:r w:rsidRPr="001120E8">
        <w:rPr>
          <w:sz w:val="22"/>
          <w:szCs w:val="22"/>
        </w:rPr>
        <w:t>‘</w:t>
      </w:r>
      <w:r w:rsidRPr="002E1869">
        <w:rPr>
          <w:b/>
          <w:sz w:val="22"/>
          <w:szCs w:val="22"/>
        </w:rPr>
        <w:t>Gas Escape Procedure</w:t>
      </w:r>
      <w:r w:rsidRPr="001120E8">
        <w:rPr>
          <w:sz w:val="22"/>
          <w:szCs w:val="22"/>
        </w:rPr>
        <w:t>’</w:t>
      </w:r>
      <w:r>
        <w:rPr>
          <w:sz w:val="22"/>
          <w:szCs w:val="22"/>
        </w:rPr>
        <w:t xml:space="preserve"> means the procedure for dealing </w:t>
      </w:r>
      <w:r w:rsidRPr="00A259E2">
        <w:rPr>
          <w:sz w:val="22"/>
          <w:szCs w:val="22"/>
        </w:rPr>
        <w:t>with Gas</w:t>
      </w:r>
      <w:r>
        <w:rPr>
          <w:sz w:val="22"/>
          <w:szCs w:val="22"/>
        </w:rPr>
        <w:t xml:space="preserve"> escapes</w:t>
      </w:r>
      <w:r w:rsidRPr="00A259E2">
        <w:rPr>
          <w:sz w:val="22"/>
          <w:szCs w:val="22"/>
        </w:rPr>
        <w:t xml:space="preserve"> as</w:t>
      </w:r>
      <w:r>
        <w:rPr>
          <w:sz w:val="22"/>
          <w:szCs w:val="22"/>
        </w:rPr>
        <w:t xml:space="preserve"> included in the Customer`s welcome pack and as set out on Crown Gas &amp; Power`s website.</w:t>
      </w:r>
    </w:p>
    <w:p w14:paraId="7E537DBA" w14:textId="77777777" w:rsidR="00B27C90" w:rsidRPr="00EB4386" w:rsidRDefault="00B27C90" w:rsidP="00B27C90">
      <w:pPr>
        <w:ind w:left="-284" w:hanging="426"/>
        <w:jc w:val="both"/>
        <w:rPr>
          <w:sz w:val="22"/>
          <w:szCs w:val="22"/>
        </w:rPr>
      </w:pPr>
    </w:p>
    <w:p w14:paraId="640B343E" w14:textId="77777777" w:rsidR="00B27C90" w:rsidRPr="00EB4386" w:rsidRDefault="00B27C90" w:rsidP="00B27C90">
      <w:pPr>
        <w:ind w:left="-284" w:hanging="426"/>
        <w:jc w:val="both"/>
        <w:rPr>
          <w:sz w:val="22"/>
          <w:szCs w:val="22"/>
        </w:rPr>
      </w:pPr>
      <w:r w:rsidRPr="001120E8">
        <w:rPr>
          <w:sz w:val="22"/>
          <w:szCs w:val="22"/>
        </w:rPr>
        <w:t>‘</w:t>
      </w:r>
      <w:r w:rsidRPr="002E1869">
        <w:rPr>
          <w:b/>
          <w:sz w:val="22"/>
          <w:szCs w:val="22"/>
        </w:rPr>
        <w:t>Installation Date</w:t>
      </w:r>
      <w:r w:rsidRPr="001120E8">
        <w:rPr>
          <w:sz w:val="22"/>
          <w:szCs w:val="22"/>
        </w:rPr>
        <w:t>’</w:t>
      </w:r>
      <w:r w:rsidRPr="00EB4386">
        <w:rPr>
          <w:b/>
          <w:sz w:val="22"/>
          <w:szCs w:val="22"/>
        </w:rPr>
        <w:t xml:space="preserve"> </w:t>
      </w:r>
      <w:r w:rsidRPr="00EB4386">
        <w:rPr>
          <w:sz w:val="22"/>
          <w:szCs w:val="22"/>
        </w:rPr>
        <w:t xml:space="preserve">means the date on which the Meter </w:t>
      </w:r>
      <w:r>
        <w:rPr>
          <w:sz w:val="22"/>
          <w:szCs w:val="22"/>
        </w:rPr>
        <w:t>is</w:t>
      </w:r>
      <w:r w:rsidRPr="00EB4386">
        <w:rPr>
          <w:sz w:val="22"/>
          <w:szCs w:val="22"/>
        </w:rPr>
        <w:t xml:space="preserve"> installed</w:t>
      </w:r>
      <w:r>
        <w:rPr>
          <w:sz w:val="22"/>
          <w:szCs w:val="22"/>
        </w:rPr>
        <w:t>.</w:t>
      </w:r>
    </w:p>
    <w:p w14:paraId="1CE0091D" w14:textId="77777777" w:rsidR="00B27C90" w:rsidRPr="00EB4386" w:rsidRDefault="00B27C90" w:rsidP="00B27C90">
      <w:pPr>
        <w:ind w:left="-284" w:hanging="426"/>
        <w:jc w:val="both"/>
        <w:rPr>
          <w:sz w:val="22"/>
          <w:szCs w:val="22"/>
        </w:rPr>
      </w:pPr>
    </w:p>
    <w:p w14:paraId="59CA682A" w14:textId="77777777" w:rsidR="00B27C90" w:rsidRDefault="00B27C90" w:rsidP="00B27C90">
      <w:pPr>
        <w:ind w:left="-284" w:hanging="426"/>
        <w:jc w:val="both"/>
        <w:rPr>
          <w:sz w:val="22"/>
          <w:szCs w:val="22"/>
        </w:rPr>
      </w:pPr>
      <w:r w:rsidRPr="00EB4386">
        <w:rPr>
          <w:sz w:val="22"/>
          <w:szCs w:val="22"/>
        </w:rPr>
        <w:t xml:space="preserve"> </w:t>
      </w:r>
      <w:r w:rsidRPr="002E1869">
        <w:rPr>
          <w:b/>
          <w:sz w:val="22"/>
          <w:szCs w:val="22"/>
        </w:rPr>
        <w:t>‘Installer’</w:t>
      </w:r>
      <w:r w:rsidRPr="00EB4386">
        <w:rPr>
          <w:sz w:val="22"/>
          <w:szCs w:val="22"/>
        </w:rPr>
        <w:t xml:space="preserve"> means Crown Gas &amp; Power, </w:t>
      </w:r>
      <w:r>
        <w:rPr>
          <w:sz w:val="22"/>
          <w:szCs w:val="22"/>
        </w:rPr>
        <w:t xml:space="preserve">the </w:t>
      </w:r>
      <w:r w:rsidRPr="00EB4386">
        <w:rPr>
          <w:sz w:val="22"/>
          <w:szCs w:val="22"/>
        </w:rPr>
        <w:t>Transporter or an alternative third party appointed by Crown Gas &amp; Power to provide the Meter Installation</w:t>
      </w:r>
      <w:r>
        <w:rPr>
          <w:sz w:val="22"/>
          <w:szCs w:val="22"/>
        </w:rPr>
        <w:t xml:space="preserve"> and/or Meter Work</w:t>
      </w:r>
      <w:r w:rsidRPr="00EB4386">
        <w:rPr>
          <w:sz w:val="22"/>
          <w:szCs w:val="22"/>
        </w:rPr>
        <w:t>.</w:t>
      </w:r>
    </w:p>
    <w:p w14:paraId="450AE9CD" w14:textId="77777777" w:rsidR="00B27C90" w:rsidRDefault="00B27C90" w:rsidP="00B27C90">
      <w:pPr>
        <w:ind w:left="-284" w:hanging="426"/>
        <w:jc w:val="both"/>
        <w:rPr>
          <w:sz w:val="22"/>
          <w:szCs w:val="22"/>
        </w:rPr>
      </w:pPr>
    </w:p>
    <w:p w14:paraId="4EB82F72" w14:textId="77777777" w:rsidR="00B27C90" w:rsidRPr="00D65349" w:rsidRDefault="00B27C90" w:rsidP="00B27C90">
      <w:pPr>
        <w:ind w:left="-284" w:hanging="426"/>
        <w:jc w:val="both"/>
        <w:rPr>
          <w:sz w:val="22"/>
          <w:szCs w:val="22"/>
        </w:rPr>
      </w:pPr>
      <w:r w:rsidRPr="001120E8">
        <w:rPr>
          <w:sz w:val="22"/>
          <w:szCs w:val="22"/>
        </w:rPr>
        <w:t>‘</w:t>
      </w:r>
      <w:r>
        <w:rPr>
          <w:b/>
          <w:sz w:val="22"/>
          <w:szCs w:val="22"/>
        </w:rPr>
        <w:t>Low Pressure</w:t>
      </w:r>
      <w:r w:rsidRPr="001120E8">
        <w:rPr>
          <w:sz w:val="22"/>
          <w:szCs w:val="22"/>
        </w:rPr>
        <w:t xml:space="preserve">’ </w:t>
      </w:r>
      <w:r>
        <w:rPr>
          <w:sz w:val="22"/>
          <w:szCs w:val="22"/>
        </w:rPr>
        <w:t>means 75mbar and below.</w:t>
      </w:r>
    </w:p>
    <w:p w14:paraId="0B00F751" w14:textId="77777777" w:rsidR="00B27C90" w:rsidRDefault="00B27C90" w:rsidP="00B27C90">
      <w:pPr>
        <w:ind w:left="-284" w:hanging="426"/>
        <w:jc w:val="both"/>
        <w:rPr>
          <w:sz w:val="22"/>
          <w:szCs w:val="22"/>
        </w:rPr>
      </w:pPr>
    </w:p>
    <w:p w14:paraId="3F1C9C2B" w14:textId="77777777" w:rsidR="00B27C90" w:rsidRPr="00637C5B" w:rsidRDefault="00B27C90" w:rsidP="00B27C90">
      <w:pPr>
        <w:ind w:left="-284" w:hanging="426"/>
        <w:jc w:val="both"/>
        <w:rPr>
          <w:sz w:val="22"/>
          <w:szCs w:val="22"/>
        </w:rPr>
      </w:pPr>
      <w:r w:rsidRPr="001120E8">
        <w:rPr>
          <w:sz w:val="22"/>
          <w:szCs w:val="22"/>
        </w:rPr>
        <w:t>‘</w:t>
      </w:r>
      <w:r>
        <w:rPr>
          <w:b/>
          <w:sz w:val="22"/>
          <w:szCs w:val="22"/>
        </w:rPr>
        <w:t>Maximum Contractual Consumption</w:t>
      </w:r>
      <w:r w:rsidRPr="001120E8">
        <w:rPr>
          <w:sz w:val="22"/>
          <w:szCs w:val="22"/>
        </w:rPr>
        <w:t>’</w:t>
      </w:r>
      <w:r>
        <w:rPr>
          <w:b/>
          <w:sz w:val="22"/>
          <w:szCs w:val="22"/>
        </w:rPr>
        <w:t xml:space="preserve"> </w:t>
      </w:r>
      <w:r>
        <w:rPr>
          <w:sz w:val="22"/>
          <w:szCs w:val="22"/>
        </w:rPr>
        <w:t>(</w:t>
      </w:r>
      <w:r w:rsidRPr="002E1869">
        <w:rPr>
          <w:b/>
          <w:sz w:val="22"/>
          <w:szCs w:val="22"/>
        </w:rPr>
        <w:t>MACC</w:t>
      </w:r>
      <w:r>
        <w:rPr>
          <w:sz w:val="22"/>
          <w:szCs w:val="22"/>
        </w:rPr>
        <w:t>) means in respect of each Supply Period the maximum quantity of Gas the Customer can take as set out in the Contract Details (or Renewal Details).</w:t>
      </w:r>
    </w:p>
    <w:p w14:paraId="479FEADF" w14:textId="77777777" w:rsidR="00B27C90" w:rsidRPr="00EB4386" w:rsidRDefault="00B27C90" w:rsidP="00B27C90">
      <w:pPr>
        <w:jc w:val="both"/>
        <w:rPr>
          <w:sz w:val="22"/>
          <w:szCs w:val="22"/>
        </w:rPr>
      </w:pPr>
    </w:p>
    <w:p w14:paraId="5D025144"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Meter</w:t>
      </w:r>
      <w:r w:rsidRPr="00EB4386">
        <w:rPr>
          <w:sz w:val="22"/>
          <w:szCs w:val="22"/>
        </w:rPr>
        <w:t xml:space="preserve">’ means in respect of a Site, the primary measuring equipment of the Transporter installed in the supply pipeline from </w:t>
      </w:r>
      <w:r>
        <w:rPr>
          <w:sz w:val="22"/>
          <w:szCs w:val="22"/>
        </w:rPr>
        <w:t xml:space="preserve">the </w:t>
      </w:r>
      <w:r w:rsidRPr="00EB4386">
        <w:rPr>
          <w:sz w:val="22"/>
          <w:szCs w:val="22"/>
        </w:rPr>
        <w:t>Transporter’s transmission system at such Site.  There may be more than one meter at a Site.</w:t>
      </w:r>
    </w:p>
    <w:p w14:paraId="337B6CA7" w14:textId="77777777" w:rsidR="001A62B6" w:rsidRDefault="001A62B6" w:rsidP="001A62B6">
      <w:pPr>
        <w:ind w:left="-284" w:hanging="426"/>
        <w:jc w:val="both"/>
        <w:rPr>
          <w:sz w:val="22"/>
          <w:szCs w:val="22"/>
        </w:rPr>
      </w:pPr>
      <w:r w:rsidRPr="001A62B6">
        <w:rPr>
          <w:sz w:val="22"/>
          <w:szCs w:val="22"/>
        </w:rPr>
        <w:lastRenderedPageBreak/>
        <w:t>‘</w:t>
      </w:r>
      <w:r w:rsidRPr="001A62B6">
        <w:rPr>
          <w:b/>
          <w:sz w:val="22"/>
          <w:szCs w:val="22"/>
        </w:rPr>
        <w:t>Meter Asset Manager’</w:t>
      </w:r>
      <w:r w:rsidRPr="001A62B6">
        <w:rPr>
          <w:sz w:val="22"/>
          <w:szCs w:val="22"/>
        </w:rPr>
        <w:t xml:space="preserve"> means an organisation that designs, installs, maintains, removes and disposes of metering equipment and is accredited under a MAM Code of Practice scheme.</w:t>
      </w:r>
      <w:r>
        <w:rPr>
          <w:sz w:val="22"/>
          <w:szCs w:val="22"/>
        </w:rPr>
        <w:t xml:space="preserve"> </w:t>
      </w:r>
    </w:p>
    <w:p w14:paraId="3652EEAE" w14:textId="77777777" w:rsidR="001A62B6" w:rsidRDefault="001A62B6" w:rsidP="001A62B6">
      <w:pPr>
        <w:jc w:val="both"/>
        <w:rPr>
          <w:sz w:val="22"/>
          <w:szCs w:val="22"/>
        </w:rPr>
      </w:pPr>
    </w:p>
    <w:p w14:paraId="09CE9ED8" w14:textId="418F6CEF" w:rsidR="00B27C90" w:rsidRPr="00EB4386" w:rsidRDefault="00B27C90" w:rsidP="00B27C90">
      <w:pPr>
        <w:ind w:left="-284" w:hanging="426"/>
        <w:jc w:val="both"/>
        <w:rPr>
          <w:sz w:val="22"/>
          <w:szCs w:val="22"/>
        </w:rPr>
      </w:pPr>
      <w:r w:rsidRPr="00EB4386">
        <w:rPr>
          <w:sz w:val="22"/>
          <w:szCs w:val="22"/>
        </w:rPr>
        <w:t>‘</w:t>
      </w:r>
      <w:r w:rsidRPr="00EB4386">
        <w:rPr>
          <w:b/>
          <w:sz w:val="22"/>
          <w:szCs w:val="22"/>
        </w:rPr>
        <w:t>Meter Installation</w:t>
      </w:r>
      <w:r w:rsidRPr="00EB4386">
        <w:rPr>
          <w:sz w:val="22"/>
          <w:szCs w:val="22"/>
        </w:rPr>
        <w:t>’ means with respect to each Offtake Point, the meter and associated equipment installed or to be installed at each Site, including associated pipework, regulator filters, valve seals, housing and mounting.</w:t>
      </w:r>
    </w:p>
    <w:p w14:paraId="56B07A0B" w14:textId="77777777" w:rsidR="00B27C90" w:rsidRPr="00EB4386" w:rsidRDefault="00B27C90" w:rsidP="00B27C90">
      <w:pPr>
        <w:ind w:left="-284" w:hanging="426"/>
        <w:jc w:val="both"/>
        <w:rPr>
          <w:sz w:val="22"/>
          <w:szCs w:val="22"/>
        </w:rPr>
      </w:pPr>
    </w:p>
    <w:p w14:paraId="4B46CCF7"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Meter Reader</w:t>
      </w:r>
      <w:r w:rsidRPr="00EB4386">
        <w:rPr>
          <w:sz w:val="22"/>
          <w:szCs w:val="22"/>
        </w:rPr>
        <w:t>’ means the person appointed to undertake a Meter Reading.</w:t>
      </w:r>
    </w:p>
    <w:p w14:paraId="7631F8D1" w14:textId="77777777" w:rsidR="00B27C90" w:rsidRPr="00EB4386" w:rsidRDefault="00B27C90" w:rsidP="00B27C90">
      <w:pPr>
        <w:ind w:left="-284" w:hanging="426"/>
        <w:jc w:val="both"/>
        <w:rPr>
          <w:sz w:val="22"/>
          <w:szCs w:val="22"/>
        </w:rPr>
      </w:pPr>
    </w:p>
    <w:p w14:paraId="76236900" w14:textId="77777777" w:rsidR="00B27C90" w:rsidRDefault="00B27C90" w:rsidP="00B27C90">
      <w:pPr>
        <w:ind w:left="-284" w:hanging="426"/>
        <w:jc w:val="both"/>
        <w:rPr>
          <w:sz w:val="22"/>
          <w:szCs w:val="22"/>
        </w:rPr>
      </w:pPr>
      <w:r w:rsidRPr="00EB4386">
        <w:rPr>
          <w:sz w:val="22"/>
          <w:szCs w:val="22"/>
        </w:rPr>
        <w:t>‘</w:t>
      </w:r>
      <w:r w:rsidRPr="00EB4386">
        <w:rPr>
          <w:b/>
          <w:sz w:val="22"/>
          <w:szCs w:val="22"/>
        </w:rPr>
        <w:t>Meter Reading</w:t>
      </w:r>
      <w:r w:rsidRPr="00EB4386">
        <w:rPr>
          <w:sz w:val="22"/>
          <w:szCs w:val="22"/>
        </w:rPr>
        <w:t>’ means</w:t>
      </w:r>
      <w:r>
        <w:rPr>
          <w:sz w:val="22"/>
          <w:szCs w:val="22"/>
        </w:rPr>
        <w:t>, in the following order of precedence: (i)</w:t>
      </w:r>
      <w:r w:rsidRPr="00EB4386">
        <w:rPr>
          <w:sz w:val="22"/>
          <w:szCs w:val="22"/>
        </w:rPr>
        <w:t xml:space="preserve"> the reading of the index of the Meter</w:t>
      </w:r>
      <w:r>
        <w:rPr>
          <w:sz w:val="22"/>
          <w:szCs w:val="22"/>
        </w:rPr>
        <w:t>; or (ii) the data received from the SMART Metering Equipment.</w:t>
      </w:r>
    </w:p>
    <w:p w14:paraId="4780279A" w14:textId="77777777" w:rsidR="00B27C90" w:rsidRDefault="00B27C90" w:rsidP="00B27C90">
      <w:pPr>
        <w:ind w:left="-284" w:hanging="426"/>
        <w:jc w:val="both"/>
        <w:rPr>
          <w:sz w:val="22"/>
          <w:szCs w:val="22"/>
        </w:rPr>
      </w:pPr>
    </w:p>
    <w:p w14:paraId="1A7C0980" w14:textId="77777777" w:rsidR="00B27C90" w:rsidRPr="00E231CC" w:rsidRDefault="00B27C90" w:rsidP="00B27C90">
      <w:pPr>
        <w:ind w:left="-284" w:hanging="426"/>
        <w:jc w:val="both"/>
        <w:rPr>
          <w:sz w:val="22"/>
          <w:szCs w:val="22"/>
        </w:rPr>
      </w:pPr>
      <w:r w:rsidRPr="001120E8">
        <w:rPr>
          <w:sz w:val="22"/>
          <w:szCs w:val="22"/>
        </w:rPr>
        <w:t>‘</w:t>
      </w:r>
      <w:r w:rsidRPr="001120E8">
        <w:rPr>
          <w:b/>
          <w:sz w:val="22"/>
          <w:szCs w:val="22"/>
        </w:rPr>
        <w:t>Meter Work</w:t>
      </w:r>
      <w:r w:rsidRPr="001120E8">
        <w:rPr>
          <w:sz w:val="22"/>
          <w:szCs w:val="22"/>
        </w:rPr>
        <w:t>’</w:t>
      </w:r>
      <w:r>
        <w:rPr>
          <w:b/>
          <w:sz w:val="22"/>
          <w:szCs w:val="22"/>
        </w:rPr>
        <w:t xml:space="preserve"> </w:t>
      </w:r>
      <w:r>
        <w:rPr>
          <w:sz w:val="22"/>
          <w:szCs w:val="22"/>
        </w:rPr>
        <w:t>means all work to the Meter Installation including (without limitation) maintenance, repair and improvement.</w:t>
      </w:r>
    </w:p>
    <w:p w14:paraId="23854313" w14:textId="77777777" w:rsidR="00B27C90" w:rsidRPr="001120E8" w:rsidRDefault="00B27C90" w:rsidP="00B27C90">
      <w:pPr>
        <w:ind w:left="-284" w:hanging="426"/>
        <w:jc w:val="both"/>
        <w:rPr>
          <w:b/>
          <w:sz w:val="22"/>
          <w:szCs w:val="22"/>
        </w:rPr>
      </w:pPr>
      <w:r>
        <w:rPr>
          <w:sz w:val="22"/>
          <w:szCs w:val="22"/>
        </w:rPr>
        <w:t xml:space="preserve"> </w:t>
      </w:r>
    </w:p>
    <w:p w14:paraId="4A6B05FF" w14:textId="77777777" w:rsidR="00B27C90" w:rsidRDefault="00B27C90" w:rsidP="00B27C90">
      <w:pPr>
        <w:ind w:left="-284" w:hanging="426"/>
        <w:jc w:val="both"/>
        <w:rPr>
          <w:sz w:val="22"/>
          <w:szCs w:val="22"/>
        </w:rPr>
      </w:pPr>
      <w:r w:rsidRPr="00EB4386">
        <w:rPr>
          <w:sz w:val="22"/>
          <w:szCs w:val="22"/>
        </w:rPr>
        <w:t>‘</w:t>
      </w:r>
      <w:r w:rsidRPr="00EB4386">
        <w:rPr>
          <w:b/>
          <w:sz w:val="22"/>
          <w:szCs w:val="22"/>
        </w:rPr>
        <w:t>Micro Business</w:t>
      </w:r>
      <w:r w:rsidRPr="00EB4386">
        <w:rPr>
          <w:sz w:val="22"/>
          <w:szCs w:val="22"/>
        </w:rPr>
        <w:t>’ means any business which</w:t>
      </w:r>
      <w:r>
        <w:rPr>
          <w:sz w:val="22"/>
          <w:szCs w:val="22"/>
        </w:rPr>
        <w:t>: (i)</w:t>
      </w:r>
      <w:r w:rsidRPr="00EB4386">
        <w:rPr>
          <w:sz w:val="22"/>
          <w:szCs w:val="22"/>
        </w:rPr>
        <w:t xml:space="preserve"> consumes less than 293,0</w:t>
      </w:r>
      <w:r>
        <w:rPr>
          <w:sz w:val="22"/>
          <w:szCs w:val="22"/>
        </w:rPr>
        <w:t xml:space="preserve">00 </w:t>
      </w:r>
      <w:r w:rsidRPr="00EB4386">
        <w:rPr>
          <w:sz w:val="22"/>
          <w:szCs w:val="22"/>
        </w:rPr>
        <w:t>kWh</w:t>
      </w:r>
      <w:r>
        <w:rPr>
          <w:sz w:val="22"/>
          <w:szCs w:val="22"/>
        </w:rPr>
        <w:t xml:space="preserve"> of Gas per year; or (ii)</w:t>
      </w:r>
      <w:r w:rsidRPr="00EB4386">
        <w:rPr>
          <w:sz w:val="22"/>
          <w:szCs w:val="22"/>
        </w:rPr>
        <w:t xml:space="preserve"> employs fewer than 10 employees and the annual turnover or annual balance sheet does not exceed </w:t>
      </w:r>
      <w:r>
        <w:rPr>
          <w:sz w:val="22"/>
          <w:szCs w:val="22"/>
        </w:rPr>
        <w:t>€</w:t>
      </w:r>
      <w:r w:rsidRPr="00EB4386">
        <w:rPr>
          <w:sz w:val="22"/>
          <w:szCs w:val="22"/>
        </w:rPr>
        <w:t>2million.</w:t>
      </w:r>
    </w:p>
    <w:p w14:paraId="06D1D62A" w14:textId="77777777" w:rsidR="00B27C90" w:rsidRDefault="00B27C90" w:rsidP="00B27C90">
      <w:pPr>
        <w:ind w:left="-284" w:hanging="426"/>
        <w:jc w:val="both"/>
        <w:rPr>
          <w:sz w:val="22"/>
          <w:szCs w:val="22"/>
        </w:rPr>
      </w:pPr>
    </w:p>
    <w:p w14:paraId="3B11CA85" w14:textId="77777777" w:rsidR="00B27C90" w:rsidRDefault="00B27C90" w:rsidP="00B27C90">
      <w:pPr>
        <w:ind w:left="-284" w:hanging="426"/>
        <w:jc w:val="both"/>
        <w:rPr>
          <w:sz w:val="22"/>
          <w:szCs w:val="22"/>
        </w:rPr>
      </w:pPr>
      <w:r w:rsidRPr="001120E8">
        <w:rPr>
          <w:sz w:val="22"/>
          <w:szCs w:val="22"/>
        </w:rPr>
        <w:t>‘</w:t>
      </w:r>
      <w:r>
        <w:rPr>
          <w:b/>
          <w:sz w:val="22"/>
          <w:szCs w:val="22"/>
        </w:rPr>
        <w:t>Minimum Contractual Consumption</w:t>
      </w:r>
      <w:r w:rsidRPr="001120E8">
        <w:rPr>
          <w:sz w:val="22"/>
          <w:szCs w:val="22"/>
        </w:rPr>
        <w:t>’</w:t>
      </w:r>
      <w:r>
        <w:rPr>
          <w:b/>
          <w:sz w:val="22"/>
          <w:szCs w:val="22"/>
        </w:rPr>
        <w:t xml:space="preserve"> </w:t>
      </w:r>
      <w:r>
        <w:rPr>
          <w:sz w:val="22"/>
          <w:szCs w:val="22"/>
        </w:rPr>
        <w:t>(</w:t>
      </w:r>
      <w:r w:rsidRPr="001120E8">
        <w:rPr>
          <w:b/>
          <w:sz w:val="22"/>
          <w:szCs w:val="22"/>
        </w:rPr>
        <w:t>MCC</w:t>
      </w:r>
      <w:r>
        <w:rPr>
          <w:sz w:val="22"/>
          <w:szCs w:val="22"/>
        </w:rPr>
        <w:t>) means in respect of each Supply Period the minimum quantity of Gas the Customer can take as set out in the Contract Details (or Renewal Details).</w:t>
      </w:r>
    </w:p>
    <w:p w14:paraId="3493322C" w14:textId="77777777" w:rsidR="00B27C90" w:rsidRDefault="00B27C90" w:rsidP="00B27C90">
      <w:pPr>
        <w:ind w:left="-284" w:hanging="426"/>
        <w:jc w:val="both"/>
        <w:rPr>
          <w:sz w:val="22"/>
          <w:szCs w:val="22"/>
        </w:rPr>
      </w:pPr>
    </w:p>
    <w:p w14:paraId="0DF8A45E" w14:textId="77777777" w:rsidR="00B27C90" w:rsidRPr="003D5B5D" w:rsidRDefault="00B27C90" w:rsidP="00B27C90">
      <w:pPr>
        <w:ind w:left="-284" w:hanging="426"/>
        <w:jc w:val="both"/>
        <w:rPr>
          <w:sz w:val="22"/>
          <w:szCs w:val="22"/>
        </w:rPr>
      </w:pPr>
      <w:r>
        <w:rPr>
          <w:b/>
          <w:sz w:val="22"/>
          <w:szCs w:val="22"/>
        </w:rPr>
        <w:t xml:space="preserve">‘Non-Daily Metered Site’ </w:t>
      </w:r>
      <w:r>
        <w:rPr>
          <w:sz w:val="22"/>
          <w:szCs w:val="22"/>
        </w:rPr>
        <w:t>means a site where a meter read is only required at monthly, quarterly or longer intervals as defined in the UNC.</w:t>
      </w:r>
    </w:p>
    <w:p w14:paraId="16C67095" w14:textId="77777777" w:rsidR="00B27C90" w:rsidRPr="00EB4386" w:rsidRDefault="00B27C90" w:rsidP="00B27C90">
      <w:pPr>
        <w:ind w:left="-284" w:hanging="426"/>
        <w:jc w:val="both"/>
        <w:rPr>
          <w:sz w:val="22"/>
          <w:szCs w:val="22"/>
        </w:rPr>
      </w:pPr>
    </w:p>
    <w:p w14:paraId="55D9D414"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Offtake Point</w:t>
      </w:r>
      <w:r w:rsidRPr="00EB4386">
        <w:rPr>
          <w:sz w:val="22"/>
          <w:szCs w:val="22"/>
        </w:rPr>
        <w:t>’ means the final outlet of a Meter.</w:t>
      </w:r>
    </w:p>
    <w:p w14:paraId="20A9D5D7" w14:textId="77777777" w:rsidR="00B27C90" w:rsidRPr="00EB4386" w:rsidRDefault="00B27C90" w:rsidP="00B27C90">
      <w:pPr>
        <w:ind w:left="-284" w:hanging="426"/>
        <w:jc w:val="both"/>
        <w:rPr>
          <w:sz w:val="22"/>
          <w:szCs w:val="22"/>
        </w:rPr>
      </w:pPr>
    </w:p>
    <w:p w14:paraId="2E7D5307" w14:textId="77777777" w:rsidR="00B27C90" w:rsidRDefault="00B27C90" w:rsidP="00B27C90">
      <w:pPr>
        <w:ind w:left="-284" w:hanging="426"/>
        <w:jc w:val="both"/>
        <w:rPr>
          <w:sz w:val="22"/>
          <w:szCs w:val="22"/>
        </w:rPr>
      </w:pPr>
      <w:r w:rsidRPr="00EB4386">
        <w:rPr>
          <w:sz w:val="22"/>
          <w:szCs w:val="22"/>
        </w:rPr>
        <w:t>‘</w:t>
      </w:r>
      <w:r w:rsidRPr="00EB4386">
        <w:rPr>
          <w:b/>
          <w:sz w:val="22"/>
          <w:szCs w:val="22"/>
        </w:rPr>
        <w:t>Out of Contract Rate</w:t>
      </w:r>
      <w:r w:rsidRPr="00EB4386">
        <w:rPr>
          <w:sz w:val="22"/>
          <w:szCs w:val="22"/>
        </w:rPr>
        <w:t xml:space="preserve">’ means the </w:t>
      </w:r>
      <w:r>
        <w:rPr>
          <w:sz w:val="22"/>
          <w:szCs w:val="22"/>
        </w:rPr>
        <w:t>rate(s) and charges as published from time to time on Crown Gas &amp; Power`s website</w:t>
      </w:r>
      <w:r w:rsidRPr="00EB4386">
        <w:rPr>
          <w:sz w:val="22"/>
          <w:szCs w:val="22"/>
        </w:rPr>
        <w:t>.</w:t>
      </w:r>
    </w:p>
    <w:p w14:paraId="18E6F6AE" w14:textId="77777777" w:rsidR="00B27C90" w:rsidRDefault="00B27C90" w:rsidP="00B27C90">
      <w:pPr>
        <w:ind w:left="-284" w:hanging="426"/>
        <w:jc w:val="both"/>
        <w:rPr>
          <w:sz w:val="22"/>
          <w:szCs w:val="22"/>
        </w:rPr>
      </w:pPr>
    </w:p>
    <w:p w14:paraId="6F924175" w14:textId="77777777" w:rsidR="00B27C90" w:rsidRPr="00AB1426" w:rsidRDefault="00B27C90" w:rsidP="00B27C90">
      <w:pPr>
        <w:ind w:left="-284" w:hanging="426"/>
        <w:jc w:val="both"/>
        <w:rPr>
          <w:sz w:val="22"/>
          <w:szCs w:val="22"/>
        </w:rPr>
      </w:pPr>
      <w:r>
        <w:rPr>
          <w:b/>
          <w:sz w:val="22"/>
          <w:szCs w:val="22"/>
        </w:rPr>
        <w:t>‘Product Type</w:t>
      </w:r>
      <w:r w:rsidRPr="00331E56">
        <w:rPr>
          <w:sz w:val="22"/>
          <w:szCs w:val="22"/>
        </w:rPr>
        <w:t>’</w:t>
      </w:r>
      <w:r>
        <w:rPr>
          <w:b/>
          <w:sz w:val="22"/>
          <w:szCs w:val="22"/>
        </w:rPr>
        <w:t xml:space="preserve"> </w:t>
      </w:r>
      <w:r>
        <w:rPr>
          <w:sz w:val="22"/>
          <w:szCs w:val="22"/>
        </w:rPr>
        <w:t>means, in respect of each Customer, the specific product type supplied by Crown Gas &amp; Power as set out in the Contract Details (or Renewal Details).</w:t>
      </w:r>
    </w:p>
    <w:p w14:paraId="58E613F2" w14:textId="77777777" w:rsidR="00B27C90" w:rsidRPr="00EB4386" w:rsidRDefault="00B27C90" w:rsidP="00B27C90">
      <w:pPr>
        <w:ind w:left="-284" w:hanging="426"/>
        <w:jc w:val="both"/>
        <w:rPr>
          <w:sz w:val="22"/>
          <w:szCs w:val="22"/>
        </w:rPr>
      </w:pPr>
    </w:p>
    <w:p w14:paraId="0D98213B" w14:textId="77777777" w:rsidR="00B27C90" w:rsidRDefault="00B27C90" w:rsidP="00B27C90">
      <w:pPr>
        <w:ind w:left="-284" w:hanging="426"/>
        <w:jc w:val="both"/>
        <w:rPr>
          <w:sz w:val="22"/>
          <w:szCs w:val="22"/>
        </w:rPr>
      </w:pPr>
      <w:r w:rsidRPr="00EB4386">
        <w:rPr>
          <w:sz w:val="22"/>
          <w:szCs w:val="22"/>
        </w:rPr>
        <w:t>‘</w:t>
      </w:r>
      <w:r w:rsidRPr="00EB4386">
        <w:rPr>
          <w:b/>
          <w:sz w:val="22"/>
          <w:szCs w:val="22"/>
        </w:rPr>
        <w:t xml:space="preserve">Registered </w:t>
      </w:r>
      <w:r>
        <w:rPr>
          <w:b/>
          <w:sz w:val="22"/>
          <w:szCs w:val="22"/>
        </w:rPr>
        <w:t>Supplier</w:t>
      </w:r>
      <w:r w:rsidRPr="00EB4386">
        <w:rPr>
          <w:sz w:val="22"/>
          <w:szCs w:val="22"/>
        </w:rPr>
        <w:t xml:space="preserve">’ in respect of </w:t>
      </w:r>
      <w:r>
        <w:rPr>
          <w:sz w:val="22"/>
          <w:szCs w:val="22"/>
        </w:rPr>
        <w:t xml:space="preserve">each </w:t>
      </w:r>
      <w:r w:rsidRPr="00EB4386">
        <w:rPr>
          <w:sz w:val="22"/>
          <w:szCs w:val="22"/>
        </w:rPr>
        <w:t xml:space="preserve">Site means </w:t>
      </w:r>
      <w:r>
        <w:rPr>
          <w:sz w:val="22"/>
          <w:szCs w:val="22"/>
        </w:rPr>
        <w:t>the Gas supplier as recorded by Xoserve.</w:t>
      </w:r>
    </w:p>
    <w:p w14:paraId="203F80A5" w14:textId="77777777" w:rsidR="00B27C90" w:rsidRDefault="00B27C90" w:rsidP="00B27C90">
      <w:pPr>
        <w:ind w:left="-284" w:hanging="426"/>
        <w:jc w:val="both"/>
        <w:rPr>
          <w:sz w:val="22"/>
          <w:szCs w:val="22"/>
        </w:rPr>
      </w:pPr>
    </w:p>
    <w:p w14:paraId="3F36F3DD" w14:textId="77777777" w:rsidR="00B27C90" w:rsidRPr="0089510A" w:rsidRDefault="00B27C90" w:rsidP="00B27C90">
      <w:pPr>
        <w:ind w:left="-284" w:hanging="426"/>
        <w:jc w:val="both"/>
        <w:rPr>
          <w:sz w:val="22"/>
          <w:szCs w:val="22"/>
        </w:rPr>
      </w:pPr>
      <w:r>
        <w:rPr>
          <w:sz w:val="22"/>
          <w:szCs w:val="22"/>
        </w:rPr>
        <w:t>`</w:t>
      </w:r>
      <w:r>
        <w:rPr>
          <w:b/>
          <w:sz w:val="22"/>
          <w:szCs w:val="22"/>
        </w:rPr>
        <w:t>Relevant Notice</w:t>
      </w:r>
      <w:r>
        <w:rPr>
          <w:sz w:val="22"/>
          <w:szCs w:val="22"/>
        </w:rPr>
        <w:t>` means (i) in the case of Micro Business Customers, 30 days prior written notice; or (ii) in the case of all other Customers, 60 days prior written notice, in each case served during the Contract Term or Renewal Agreement Term to expire at the end of the Supply Period.</w:t>
      </w:r>
    </w:p>
    <w:p w14:paraId="3A36286C" w14:textId="77777777" w:rsidR="00B27C90" w:rsidRPr="00EB4386" w:rsidRDefault="00B27C90" w:rsidP="00B27C90">
      <w:pPr>
        <w:ind w:left="-284" w:hanging="426"/>
        <w:jc w:val="both"/>
        <w:rPr>
          <w:sz w:val="22"/>
          <w:szCs w:val="22"/>
        </w:rPr>
      </w:pPr>
    </w:p>
    <w:p w14:paraId="4AB9877B" w14:textId="77777777" w:rsidR="00B27C90" w:rsidRDefault="00B27C90" w:rsidP="00B27C90">
      <w:pPr>
        <w:ind w:left="-284" w:hanging="426"/>
        <w:jc w:val="both"/>
        <w:rPr>
          <w:sz w:val="22"/>
          <w:szCs w:val="22"/>
        </w:rPr>
      </w:pPr>
      <w:r w:rsidRPr="00EB4386">
        <w:rPr>
          <w:sz w:val="22"/>
          <w:szCs w:val="22"/>
        </w:rPr>
        <w:t>‘</w:t>
      </w:r>
      <w:r w:rsidRPr="00EB4386">
        <w:rPr>
          <w:b/>
          <w:sz w:val="22"/>
          <w:szCs w:val="22"/>
        </w:rPr>
        <w:t>Renewal Agreement</w:t>
      </w:r>
      <w:r w:rsidRPr="00EB4386">
        <w:rPr>
          <w:sz w:val="22"/>
          <w:szCs w:val="22"/>
        </w:rPr>
        <w:t xml:space="preserve">’ means a new agreement for the supply of Gas following expiry of the initial Supply Period, the details of which are </w:t>
      </w:r>
      <w:r>
        <w:rPr>
          <w:sz w:val="22"/>
          <w:szCs w:val="22"/>
        </w:rPr>
        <w:t>set out in the Renewal Details</w:t>
      </w:r>
      <w:r w:rsidRPr="00EB4386">
        <w:rPr>
          <w:sz w:val="22"/>
          <w:szCs w:val="22"/>
        </w:rPr>
        <w:t>.</w:t>
      </w:r>
    </w:p>
    <w:p w14:paraId="4A8F6821" w14:textId="77777777" w:rsidR="00B27C90" w:rsidRDefault="00B27C90" w:rsidP="00B27C90">
      <w:pPr>
        <w:ind w:left="-284" w:hanging="426"/>
        <w:jc w:val="both"/>
        <w:rPr>
          <w:sz w:val="22"/>
          <w:szCs w:val="22"/>
        </w:rPr>
      </w:pPr>
    </w:p>
    <w:p w14:paraId="7A9A89C9" w14:textId="77777777" w:rsidR="00B27C90" w:rsidRPr="002A490C" w:rsidRDefault="00B27C90" w:rsidP="00B27C90">
      <w:pPr>
        <w:ind w:left="-284" w:hanging="426"/>
        <w:jc w:val="both"/>
        <w:rPr>
          <w:sz w:val="22"/>
          <w:szCs w:val="22"/>
        </w:rPr>
      </w:pPr>
      <w:r w:rsidRPr="001120E8">
        <w:rPr>
          <w:sz w:val="22"/>
          <w:szCs w:val="22"/>
        </w:rPr>
        <w:t>‘</w:t>
      </w:r>
      <w:r w:rsidRPr="001120E8">
        <w:rPr>
          <w:b/>
          <w:sz w:val="22"/>
          <w:szCs w:val="22"/>
        </w:rPr>
        <w:t>Ren</w:t>
      </w:r>
      <w:r>
        <w:rPr>
          <w:b/>
          <w:sz w:val="22"/>
          <w:szCs w:val="22"/>
        </w:rPr>
        <w:t>e</w:t>
      </w:r>
      <w:r w:rsidRPr="001120E8">
        <w:rPr>
          <w:b/>
          <w:sz w:val="22"/>
          <w:szCs w:val="22"/>
        </w:rPr>
        <w:t>wal</w:t>
      </w:r>
      <w:r>
        <w:rPr>
          <w:sz w:val="22"/>
          <w:szCs w:val="22"/>
        </w:rPr>
        <w:t xml:space="preserve"> </w:t>
      </w:r>
      <w:r>
        <w:rPr>
          <w:b/>
          <w:sz w:val="22"/>
          <w:szCs w:val="22"/>
        </w:rPr>
        <w:t>Agreement</w:t>
      </w:r>
      <w:r w:rsidRPr="00796BAB">
        <w:rPr>
          <w:b/>
          <w:sz w:val="22"/>
          <w:szCs w:val="22"/>
        </w:rPr>
        <w:t xml:space="preserve"> End Date</w:t>
      </w:r>
      <w:r w:rsidRPr="001120E8">
        <w:rPr>
          <w:sz w:val="22"/>
          <w:szCs w:val="22"/>
        </w:rPr>
        <w:t>’</w:t>
      </w:r>
      <w:r>
        <w:rPr>
          <w:sz w:val="22"/>
          <w:szCs w:val="22"/>
        </w:rPr>
        <w:t xml:space="preserve"> means date on which the supply of Gas is stated, in the Renewal Details to end.</w:t>
      </w:r>
    </w:p>
    <w:p w14:paraId="15A4CF05" w14:textId="77777777" w:rsidR="00B27C90" w:rsidRDefault="00B27C90" w:rsidP="00B27C90">
      <w:pPr>
        <w:ind w:left="-284" w:hanging="426"/>
        <w:jc w:val="both"/>
        <w:rPr>
          <w:sz w:val="22"/>
          <w:szCs w:val="22"/>
        </w:rPr>
      </w:pPr>
    </w:p>
    <w:p w14:paraId="6EA6B4FA" w14:textId="77777777" w:rsidR="00B27C90" w:rsidRPr="005C47F0" w:rsidRDefault="00B27C90" w:rsidP="00B27C90">
      <w:pPr>
        <w:ind w:left="-284" w:hanging="426"/>
        <w:jc w:val="both"/>
        <w:rPr>
          <w:sz w:val="22"/>
          <w:szCs w:val="22"/>
        </w:rPr>
      </w:pPr>
      <w:r>
        <w:rPr>
          <w:sz w:val="22"/>
          <w:szCs w:val="22"/>
        </w:rPr>
        <w:t>‘</w:t>
      </w:r>
      <w:r>
        <w:rPr>
          <w:b/>
          <w:sz w:val="22"/>
          <w:szCs w:val="22"/>
        </w:rPr>
        <w:t>Renewal Agreement Start Date</w:t>
      </w:r>
      <w:r>
        <w:rPr>
          <w:sz w:val="22"/>
          <w:szCs w:val="22"/>
        </w:rPr>
        <w:t>’ means the date on which the supply of Gas is stated, in the Renewal Details, to start.</w:t>
      </w:r>
    </w:p>
    <w:p w14:paraId="0C79C393" w14:textId="77777777" w:rsidR="00B27C90" w:rsidRDefault="00B27C90" w:rsidP="00B27C90">
      <w:pPr>
        <w:ind w:left="-284" w:hanging="426"/>
        <w:jc w:val="both"/>
        <w:rPr>
          <w:sz w:val="22"/>
          <w:szCs w:val="22"/>
        </w:rPr>
      </w:pPr>
    </w:p>
    <w:p w14:paraId="36508F7B" w14:textId="77777777" w:rsidR="00B27C90" w:rsidRPr="00EB4386" w:rsidRDefault="00B27C90" w:rsidP="00B27C90">
      <w:pPr>
        <w:ind w:left="-284" w:hanging="426"/>
        <w:jc w:val="both"/>
        <w:rPr>
          <w:sz w:val="22"/>
          <w:szCs w:val="22"/>
        </w:rPr>
      </w:pPr>
      <w:r>
        <w:rPr>
          <w:sz w:val="22"/>
          <w:szCs w:val="22"/>
        </w:rPr>
        <w:t>‘</w:t>
      </w:r>
      <w:r>
        <w:rPr>
          <w:b/>
          <w:sz w:val="22"/>
          <w:szCs w:val="22"/>
        </w:rPr>
        <w:t xml:space="preserve">Renewal Agreement </w:t>
      </w:r>
      <w:r w:rsidRPr="00796BAB">
        <w:rPr>
          <w:b/>
          <w:sz w:val="22"/>
          <w:szCs w:val="22"/>
        </w:rPr>
        <w:t>Term</w:t>
      </w:r>
      <w:r w:rsidRPr="00243073">
        <w:rPr>
          <w:sz w:val="22"/>
          <w:szCs w:val="22"/>
        </w:rPr>
        <w:t>’</w:t>
      </w:r>
      <w:r>
        <w:rPr>
          <w:sz w:val="22"/>
          <w:szCs w:val="22"/>
        </w:rPr>
        <w:t xml:space="preserve"> means the period between the Renewal Agreement Start Date and the Renewal Agreement End Date.</w:t>
      </w:r>
    </w:p>
    <w:p w14:paraId="4B9D3A8C" w14:textId="77777777" w:rsidR="00B27C90" w:rsidRDefault="00B27C90" w:rsidP="00B27C90">
      <w:pPr>
        <w:jc w:val="both"/>
        <w:rPr>
          <w:sz w:val="22"/>
          <w:szCs w:val="22"/>
        </w:rPr>
      </w:pPr>
    </w:p>
    <w:p w14:paraId="69DBF708" w14:textId="77777777" w:rsidR="00B27C90" w:rsidRDefault="00B27C90" w:rsidP="00B27C90">
      <w:pPr>
        <w:ind w:left="-284" w:hanging="426"/>
        <w:jc w:val="both"/>
        <w:rPr>
          <w:sz w:val="22"/>
          <w:szCs w:val="22"/>
        </w:rPr>
      </w:pPr>
      <w:r w:rsidRPr="001120E8">
        <w:rPr>
          <w:sz w:val="22"/>
          <w:szCs w:val="22"/>
        </w:rPr>
        <w:t>‘</w:t>
      </w:r>
      <w:r>
        <w:rPr>
          <w:b/>
          <w:sz w:val="22"/>
          <w:szCs w:val="22"/>
        </w:rPr>
        <w:t>Renewal Details</w:t>
      </w:r>
      <w:r w:rsidRPr="001120E8">
        <w:rPr>
          <w:sz w:val="22"/>
          <w:szCs w:val="22"/>
        </w:rPr>
        <w:t xml:space="preserve">’ </w:t>
      </w:r>
      <w:r>
        <w:rPr>
          <w:sz w:val="22"/>
          <w:szCs w:val="22"/>
        </w:rPr>
        <w:t xml:space="preserve">means </w:t>
      </w:r>
      <w:r w:rsidRPr="00EB4386">
        <w:rPr>
          <w:sz w:val="22"/>
          <w:szCs w:val="22"/>
        </w:rPr>
        <w:t xml:space="preserve">those principal terms of the </w:t>
      </w:r>
      <w:r>
        <w:rPr>
          <w:sz w:val="22"/>
          <w:szCs w:val="22"/>
        </w:rPr>
        <w:t xml:space="preserve">Renewal </w:t>
      </w:r>
      <w:r w:rsidRPr="00EB4386">
        <w:rPr>
          <w:sz w:val="22"/>
          <w:szCs w:val="22"/>
        </w:rPr>
        <w:t>Agreement as set out in the document attached headed “Natural Gas Supply Agreement”</w:t>
      </w:r>
      <w:r>
        <w:rPr>
          <w:sz w:val="22"/>
          <w:szCs w:val="22"/>
        </w:rPr>
        <w:t xml:space="preserve"> and any schedule attached to that agreement.</w:t>
      </w:r>
    </w:p>
    <w:p w14:paraId="36A0D682" w14:textId="77777777" w:rsidR="00B27C90" w:rsidRDefault="00B27C90" w:rsidP="00B27C90">
      <w:pPr>
        <w:ind w:left="-284" w:hanging="426"/>
        <w:jc w:val="both"/>
        <w:rPr>
          <w:sz w:val="22"/>
          <w:szCs w:val="22"/>
        </w:rPr>
      </w:pPr>
    </w:p>
    <w:p w14:paraId="53520295" w14:textId="77777777" w:rsidR="00B27C90" w:rsidRPr="0089510A" w:rsidRDefault="00B27C90" w:rsidP="00B27C90">
      <w:pPr>
        <w:ind w:left="-284" w:hanging="426"/>
        <w:jc w:val="both"/>
        <w:rPr>
          <w:sz w:val="22"/>
          <w:szCs w:val="22"/>
        </w:rPr>
      </w:pPr>
      <w:r>
        <w:rPr>
          <w:sz w:val="22"/>
          <w:szCs w:val="22"/>
        </w:rPr>
        <w:lastRenderedPageBreak/>
        <w:t>`</w:t>
      </w:r>
      <w:r>
        <w:rPr>
          <w:b/>
          <w:sz w:val="22"/>
          <w:szCs w:val="22"/>
        </w:rPr>
        <w:t>Renewal Rates</w:t>
      </w:r>
      <w:r>
        <w:rPr>
          <w:sz w:val="22"/>
          <w:szCs w:val="22"/>
        </w:rPr>
        <w:t>` means the pence per kilowatt/hour unit rate and daily standing charge rate for which Crown Gas &amp; Power aims to supply Gas to the Customer when it contacts the Customer in accordance with clause 2.1 ii below.</w:t>
      </w:r>
    </w:p>
    <w:p w14:paraId="0C39E14E" w14:textId="77777777" w:rsidR="00B27C90" w:rsidRPr="00EB4386" w:rsidRDefault="00B27C90" w:rsidP="00B27C90">
      <w:pPr>
        <w:ind w:left="-284" w:hanging="426"/>
        <w:jc w:val="both"/>
        <w:rPr>
          <w:sz w:val="22"/>
          <w:szCs w:val="22"/>
        </w:rPr>
      </w:pPr>
    </w:p>
    <w:p w14:paraId="23851247" w14:textId="77777777" w:rsidR="00B27C90" w:rsidRDefault="00B27C90" w:rsidP="00B27C90">
      <w:pPr>
        <w:ind w:left="-284" w:hanging="426"/>
        <w:jc w:val="both"/>
        <w:rPr>
          <w:sz w:val="22"/>
          <w:szCs w:val="22"/>
        </w:rPr>
      </w:pPr>
      <w:r w:rsidRPr="00EB4386">
        <w:rPr>
          <w:sz w:val="22"/>
          <w:szCs w:val="22"/>
        </w:rPr>
        <w:t>‘</w:t>
      </w:r>
      <w:r w:rsidRPr="00EB4386">
        <w:rPr>
          <w:b/>
          <w:sz w:val="22"/>
          <w:szCs w:val="22"/>
        </w:rPr>
        <w:t>Site</w:t>
      </w:r>
      <w:r w:rsidRPr="00EB4386">
        <w:rPr>
          <w:sz w:val="22"/>
          <w:szCs w:val="22"/>
        </w:rPr>
        <w:t>’ means any location containing one or more</w:t>
      </w:r>
      <w:r>
        <w:rPr>
          <w:sz w:val="22"/>
          <w:szCs w:val="22"/>
        </w:rPr>
        <w:t xml:space="preserve"> valid </w:t>
      </w:r>
      <w:r w:rsidRPr="00EB4386">
        <w:rPr>
          <w:sz w:val="22"/>
          <w:szCs w:val="22"/>
        </w:rPr>
        <w:t xml:space="preserve">Offtake Points at which the Customer requires Gas and which is identified by </w:t>
      </w:r>
      <w:r>
        <w:rPr>
          <w:sz w:val="22"/>
          <w:szCs w:val="22"/>
        </w:rPr>
        <w:t xml:space="preserve">the </w:t>
      </w:r>
      <w:r w:rsidRPr="00EB4386">
        <w:rPr>
          <w:sz w:val="22"/>
          <w:szCs w:val="22"/>
        </w:rPr>
        <w:t>Transporter for that location.</w:t>
      </w:r>
    </w:p>
    <w:p w14:paraId="431AF653" w14:textId="77777777" w:rsidR="00B27C90" w:rsidRDefault="00B27C90" w:rsidP="00B27C90">
      <w:pPr>
        <w:ind w:left="-284" w:hanging="426"/>
        <w:jc w:val="both"/>
        <w:rPr>
          <w:sz w:val="22"/>
          <w:szCs w:val="22"/>
        </w:rPr>
      </w:pPr>
    </w:p>
    <w:p w14:paraId="7C68A165" w14:textId="77777777" w:rsidR="00B27C90" w:rsidRPr="007219F0" w:rsidRDefault="00B27C90" w:rsidP="00B27C90">
      <w:pPr>
        <w:ind w:left="-284" w:hanging="426"/>
        <w:jc w:val="both"/>
        <w:rPr>
          <w:sz w:val="22"/>
          <w:szCs w:val="22"/>
        </w:rPr>
      </w:pPr>
      <w:r w:rsidRPr="007219F0">
        <w:rPr>
          <w:b/>
          <w:sz w:val="22"/>
          <w:szCs w:val="22"/>
        </w:rPr>
        <w:t>‘Smart Metering Equipment</w:t>
      </w:r>
      <w:r>
        <w:rPr>
          <w:b/>
          <w:sz w:val="22"/>
          <w:szCs w:val="22"/>
        </w:rPr>
        <w:t xml:space="preserve">’ </w:t>
      </w:r>
      <w:r>
        <w:rPr>
          <w:sz w:val="22"/>
          <w:szCs w:val="22"/>
        </w:rPr>
        <w:t>means any of the following (as applicable): (i) a data logging device for connection to a Meter; (ii) an industry compliant communications capable smart metering system; or (iii) an Advanced Meter.</w:t>
      </w:r>
    </w:p>
    <w:p w14:paraId="55049853" w14:textId="77777777" w:rsidR="00B27C90" w:rsidRPr="00EB4386" w:rsidRDefault="00B27C90" w:rsidP="00B27C90">
      <w:pPr>
        <w:ind w:left="-284" w:hanging="426"/>
        <w:jc w:val="both"/>
        <w:rPr>
          <w:sz w:val="22"/>
          <w:szCs w:val="22"/>
        </w:rPr>
      </w:pPr>
    </w:p>
    <w:p w14:paraId="2C549314"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Standing Charge</w:t>
      </w:r>
      <w:r w:rsidRPr="00EB4386">
        <w:rPr>
          <w:sz w:val="22"/>
          <w:szCs w:val="22"/>
        </w:rPr>
        <w:t xml:space="preserve">’ means the fixed charge per day as set out </w:t>
      </w:r>
      <w:r>
        <w:rPr>
          <w:sz w:val="22"/>
          <w:szCs w:val="22"/>
        </w:rPr>
        <w:t>in the Contract Details, Renewal Details, Out of Contract Rate or Deemed Contract Rate (as the case may be)</w:t>
      </w:r>
      <w:r w:rsidRPr="00EB4386">
        <w:rPr>
          <w:sz w:val="22"/>
          <w:szCs w:val="22"/>
        </w:rPr>
        <w:t>.</w:t>
      </w:r>
    </w:p>
    <w:p w14:paraId="439B2176" w14:textId="77777777" w:rsidR="00B27C90" w:rsidRPr="00EB4386" w:rsidRDefault="00B27C90" w:rsidP="00B27C90">
      <w:pPr>
        <w:ind w:left="-284" w:hanging="426"/>
        <w:jc w:val="both"/>
        <w:rPr>
          <w:sz w:val="22"/>
          <w:szCs w:val="22"/>
        </w:rPr>
      </w:pPr>
    </w:p>
    <w:p w14:paraId="315F7260"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Supply Date</w:t>
      </w:r>
      <w:r w:rsidRPr="00EB4386">
        <w:rPr>
          <w:sz w:val="22"/>
          <w:szCs w:val="22"/>
        </w:rPr>
        <w:t xml:space="preserve">’ means the date on which </w:t>
      </w:r>
      <w:r>
        <w:rPr>
          <w:sz w:val="22"/>
          <w:szCs w:val="22"/>
        </w:rPr>
        <w:t>Crown Gas &amp; Power becomes the Registered Supplier or the Installation Date whichever is the earlier.</w:t>
      </w:r>
    </w:p>
    <w:p w14:paraId="35B3A3CB" w14:textId="77777777" w:rsidR="00B27C90" w:rsidRPr="00EB4386" w:rsidRDefault="00B27C90" w:rsidP="00B27C90">
      <w:pPr>
        <w:ind w:left="-284" w:hanging="426"/>
        <w:jc w:val="both"/>
        <w:rPr>
          <w:sz w:val="22"/>
          <w:szCs w:val="22"/>
        </w:rPr>
      </w:pPr>
    </w:p>
    <w:p w14:paraId="479F7132" w14:textId="77777777" w:rsidR="00B27C90" w:rsidRPr="00EB4386" w:rsidRDefault="00B27C90" w:rsidP="00B27C90">
      <w:pPr>
        <w:ind w:left="-284" w:hanging="426"/>
        <w:jc w:val="both"/>
        <w:rPr>
          <w:sz w:val="22"/>
          <w:szCs w:val="22"/>
        </w:rPr>
      </w:pPr>
      <w:r w:rsidRPr="00EB4386">
        <w:rPr>
          <w:sz w:val="22"/>
          <w:szCs w:val="22"/>
        </w:rPr>
        <w:t>‘</w:t>
      </w:r>
      <w:r w:rsidRPr="00EB4386">
        <w:rPr>
          <w:b/>
          <w:sz w:val="22"/>
          <w:szCs w:val="22"/>
        </w:rPr>
        <w:t>Supply Period</w:t>
      </w:r>
      <w:r w:rsidRPr="00EB4386">
        <w:rPr>
          <w:sz w:val="22"/>
          <w:szCs w:val="22"/>
        </w:rPr>
        <w:t>’ means</w:t>
      </w:r>
      <w:r>
        <w:rPr>
          <w:sz w:val="22"/>
          <w:szCs w:val="22"/>
        </w:rPr>
        <w:t>:</w:t>
      </w:r>
      <w:r w:rsidRPr="00EB4386">
        <w:rPr>
          <w:sz w:val="22"/>
          <w:szCs w:val="22"/>
        </w:rPr>
        <w:t xml:space="preserve"> </w:t>
      </w:r>
      <w:r>
        <w:rPr>
          <w:sz w:val="22"/>
          <w:szCs w:val="22"/>
        </w:rPr>
        <w:t xml:space="preserve">(i) </w:t>
      </w:r>
      <w:r w:rsidRPr="00EB4386">
        <w:rPr>
          <w:sz w:val="22"/>
          <w:szCs w:val="22"/>
        </w:rPr>
        <w:t>the initial period commencing on the</w:t>
      </w:r>
      <w:r>
        <w:rPr>
          <w:sz w:val="22"/>
          <w:szCs w:val="22"/>
        </w:rPr>
        <w:t xml:space="preserve"> Supply Date </w:t>
      </w:r>
      <w:r w:rsidRPr="00EB4386">
        <w:rPr>
          <w:sz w:val="22"/>
          <w:szCs w:val="22"/>
        </w:rPr>
        <w:t xml:space="preserve">and ending </w:t>
      </w:r>
      <w:r>
        <w:rPr>
          <w:sz w:val="22"/>
          <w:szCs w:val="22"/>
        </w:rPr>
        <w:t xml:space="preserve">on the Contract End Date; (ii) </w:t>
      </w:r>
      <w:r w:rsidRPr="00EB4386">
        <w:rPr>
          <w:sz w:val="22"/>
          <w:szCs w:val="22"/>
        </w:rPr>
        <w:t xml:space="preserve">any new period as set out in the Renewal </w:t>
      </w:r>
      <w:r>
        <w:rPr>
          <w:sz w:val="22"/>
          <w:szCs w:val="22"/>
        </w:rPr>
        <w:t xml:space="preserve">Details; or (iii) any adjusted Supply Period under clause 2.2. </w:t>
      </w:r>
    </w:p>
    <w:p w14:paraId="4AC66BD2" w14:textId="77777777" w:rsidR="00B27C90" w:rsidRPr="00EB4386" w:rsidRDefault="00B27C90" w:rsidP="00B27C90">
      <w:pPr>
        <w:ind w:left="-284" w:hanging="426"/>
        <w:jc w:val="both"/>
        <w:rPr>
          <w:sz w:val="22"/>
          <w:szCs w:val="22"/>
        </w:rPr>
      </w:pPr>
    </w:p>
    <w:p w14:paraId="39233D44" w14:textId="77777777" w:rsidR="00B27C90" w:rsidRDefault="00B27C90" w:rsidP="00B27C90">
      <w:pPr>
        <w:ind w:left="-284" w:hanging="426"/>
        <w:jc w:val="both"/>
        <w:rPr>
          <w:sz w:val="22"/>
          <w:szCs w:val="22"/>
        </w:rPr>
      </w:pPr>
      <w:r w:rsidRPr="00EB4386">
        <w:rPr>
          <w:sz w:val="22"/>
          <w:szCs w:val="22"/>
        </w:rPr>
        <w:t>‘</w:t>
      </w:r>
      <w:r w:rsidRPr="00EB4386">
        <w:rPr>
          <w:b/>
          <w:sz w:val="22"/>
          <w:szCs w:val="22"/>
        </w:rPr>
        <w:t>System Average Price</w:t>
      </w:r>
      <w:r>
        <w:rPr>
          <w:sz w:val="22"/>
          <w:szCs w:val="22"/>
        </w:rPr>
        <w:t>’ (</w:t>
      </w:r>
      <w:r w:rsidRPr="001120E8">
        <w:rPr>
          <w:b/>
          <w:sz w:val="22"/>
          <w:szCs w:val="22"/>
        </w:rPr>
        <w:t>SAP</w:t>
      </w:r>
      <w:r w:rsidRPr="00EB4386">
        <w:rPr>
          <w:sz w:val="22"/>
          <w:szCs w:val="22"/>
        </w:rPr>
        <w:t>) means</w:t>
      </w:r>
      <w:r>
        <w:rPr>
          <w:sz w:val="22"/>
          <w:szCs w:val="22"/>
        </w:rPr>
        <w:t xml:space="preserve"> the price in pence/kWh calculated as the sum of all market transaction charges divided by the sum of the trade nomination quantities for all market transactions effected in respect of system balancing activity for each Day as more particularly set out in the UNC</w:t>
      </w:r>
      <w:r w:rsidRPr="00EB4386">
        <w:rPr>
          <w:sz w:val="22"/>
          <w:szCs w:val="22"/>
        </w:rPr>
        <w:t xml:space="preserve">. </w:t>
      </w:r>
    </w:p>
    <w:p w14:paraId="17F23BB6" w14:textId="77777777" w:rsidR="00B27C90" w:rsidRDefault="00B27C90" w:rsidP="00B27C90">
      <w:pPr>
        <w:ind w:left="-284" w:hanging="426"/>
        <w:jc w:val="both"/>
        <w:rPr>
          <w:sz w:val="22"/>
          <w:szCs w:val="22"/>
        </w:rPr>
      </w:pPr>
    </w:p>
    <w:p w14:paraId="42E97F12" w14:textId="77777777" w:rsidR="00B27C90" w:rsidRPr="003D5B5D" w:rsidRDefault="00B27C90" w:rsidP="00B27C90">
      <w:pPr>
        <w:ind w:left="-284" w:hanging="426"/>
        <w:jc w:val="both"/>
        <w:rPr>
          <w:sz w:val="22"/>
          <w:szCs w:val="22"/>
        </w:rPr>
      </w:pPr>
      <w:r w:rsidRPr="00F71834">
        <w:rPr>
          <w:sz w:val="22"/>
          <w:szCs w:val="22"/>
        </w:rPr>
        <w:t>‘</w:t>
      </w:r>
      <w:r>
        <w:rPr>
          <w:b/>
          <w:sz w:val="22"/>
          <w:szCs w:val="22"/>
        </w:rPr>
        <w:t>System Operator</w:t>
      </w:r>
      <w:r w:rsidRPr="00F71834">
        <w:rPr>
          <w:sz w:val="22"/>
          <w:szCs w:val="22"/>
        </w:rPr>
        <w:t>’</w:t>
      </w:r>
      <w:r>
        <w:rPr>
          <w:b/>
          <w:sz w:val="22"/>
          <w:szCs w:val="22"/>
        </w:rPr>
        <w:t xml:space="preserve"> </w:t>
      </w:r>
      <w:r>
        <w:rPr>
          <w:sz w:val="22"/>
          <w:szCs w:val="22"/>
        </w:rPr>
        <w:t>means the owner and/or operator of the relevant transmission system or distribution system for Gas in the UK.</w:t>
      </w:r>
    </w:p>
    <w:p w14:paraId="12BCBA19" w14:textId="77777777" w:rsidR="00B27C90" w:rsidRPr="00EB4386" w:rsidRDefault="00B27C90" w:rsidP="00B27C90">
      <w:pPr>
        <w:ind w:left="-284" w:hanging="426"/>
        <w:jc w:val="both"/>
        <w:rPr>
          <w:sz w:val="22"/>
          <w:szCs w:val="22"/>
        </w:rPr>
      </w:pPr>
    </w:p>
    <w:p w14:paraId="6D3BFB6A" w14:textId="77777777" w:rsidR="00B27C90" w:rsidRPr="00EB4386" w:rsidRDefault="00B27C90" w:rsidP="00B27C90">
      <w:pPr>
        <w:ind w:left="-284" w:hanging="426"/>
        <w:jc w:val="both"/>
        <w:rPr>
          <w:sz w:val="22"/>
          <w:szCs w:val="22"/>
        </w:rPr>
      </w:pPr>
      <w:r>
        <w:rPr>
          <w:sz w:val="22"/>
          <w:szCs w:val="22"/>
        </w:rPr>
        <w:t>‘</w:t>
      </w:r>
      <w:r w:rsidRPr="00EB4386">
        <w:rPr>
          <w:b/>
          <w:sz w:val="22"/>
          <w:szCs w:val="22"/>
        </w:rPr>
        <w:t>Total Nominated Consumption</w:t>
      </w:r>
      <w:r>
        <w:rPr>
          <w:sz w:val="22"/>
          <w:szCs w:val="22"/>
        </w:rPr>
        <w:t>’</w:t>
      </w:r>
      <w:r w:rsidRPr="00EB4386">
        <w:rPr>
          <w:sz w:val="22"/>
          <w:szCs w:val="22"/>
        </w:rPr>
        <w:t xml:space="preserve"> means the aggregate quantity of </w:t>
      </w:r>
      <w:r>
        <w:rPr>
          <w:sz w:val="22"/>
          <w:szCs w:val="22"/>
        </w:rPr>
        <w:t>G</w:t>
      </w:r>
      <w:r w:rsidRPr="00EB4386">
        <w:rPr>
          <w:sz w:val="22"/>
          <w:szCs w:val="22"/>
        </w:rPr>
        <w:t xml:space="preserve">as which </w:t>
      </w:r>
      <w:r>
        <w:rPr>
          <w:sz w:val="22"/>
          <w:szCs w:val="22"/>
        </w:rPr>
        <w:t xml:space="preserve">is estimated </w:t>
      </w:r>
      <w:r w:rsidRPr="00EB4386">
        <w:rPr>
          <w:sz w:val="22"/>
          <w:szCs w:val="22"/>
        </w:rPr>
        <w:t xml:space="preserve">will be consumed on each Site in each </w:t>
      </w:r>
      <w:r>
        <w:rPr>
          <w:sz w:val="22"/>
          <w:szCs w:val="22"/>
        </w:rPr>
        <w:t>Supply Period</w:t>
      </w:r>
      <w:r w:rsidRPr="00EB4386">
        <w:rPr>
          <w:sz w:val="22"/>
          <w:szCs w:val="22"/>
        </w:rPr>
        <w:t>.</w:t>
      </w:r>
    </w:p>
    <w:p w14:paraId="31290366" w14:textId="77777777" w:rsidR="00B27C90" w:rsidRPr="00EB4386" w:rsidRDefault="00B27C90" w:rsidP="00B27C90">
      <w:pPr>
        <w:ind w:left="-284" w:hanging="426"/>
        <w:jc w:val="both"/>
        <w:rPr>
          <w:sz w:val="22"/>
          <w:szCs w:val="22"/>
        </w:rPr>
      </w:pPr>
    </w:p>
    <w:p w14:paraId="0D743D7E" w14:textId="77777777" w:rsidR="00B27C90" w:rsidRPr="00EB4386" w:rsidRDefault="00B27C90" w:rsidP="00B27C90">
      <w:pPr>
        <w:ind w:left="-284" w:hanging="426"/>
        <w:jc w:val="both"/>
        <w:rPr>
          <w:sz w:val="22"/>
          <w:szCs w:val="22"/>
        </w:rPr>
      </w:pPr>
      <w:r w:rsidRPr="00370A89">
        <w:rPr>
          <w:sz w:val="22"/>
          <w:szCs w:val="22"/>
        </w:rPr>
        <w:t>‘</w:t>
      </w:r>
      <w:r w:rsidRPr="00370A89">
        <w:rPr>
          <w:b/>
          <w:sz w:val="22"/>
          <w:szCs w:val="22"/>
        </w:rPr>
        <w:t>Transporter</w:t>
      </w:r>
      <w:r w:rsidRPr="00370A89">
        <w:rPr>
          <w:sz w:val="22"/>
          <w:szCs w:val="22"/>
        </w:rPr>
        <w:t xml:space="preserve">’ means National Grid and any other person </w:t>
      </w:r>
      <w:r w:rsidRPr="00F71834">
        <w:rPr>
          <w:sz w:val="22"/>
          <w:szCs w:val="22"/>
        </w:rPr>
        <w:t>responsible for the transmission and</w:t>
      </w:r>
      <w:r>
        <w:rPr>
          <w:sz w:val="22"/>
          <w:szCs w:val="22"/>
        </w:rPr>
        <w:t>/or</w:t>
      </w:r>
      <w:r w:rsidRPr="00F71834">
        <w:rPr>
          <w:sz w:val="22"/>
          <w:szCs w:val="22"/>
        </w:rPr>
        <w:t xml:space="preserve"> balancing of the Gas </w:t>
      </w:r>
      <w:r w:rsidRPr="00EB4386">
        <w:rPr>
          <w:sz w:val="22"/>
          <w:szCs w:val="22"/>
        </w:rPr>
        <w:t>pursuant to the terms of the Act.</w:t>
      </w:r>
    </w:p>
    <w:p w14:paraId="3F67D1A8" w14:textId="77777777" w:rsidR="00B27C90" w:rsidRPr="00EB4386" w:rsidRDefault="00B27C90" w:rsidP="00B27C90">
      <w:pPr>
        <w:ind w:left="-284" w:hanging="426"/>
        <w:jc w:val="both"/>
        <w:rPr>
          <w:sz w:val="22"/>
          <w:szCs w:val="22"/>
        </w:rPr>
      </w:pPr>
    </w:p>
    <w:p w14:paraId="0CE2ED6E" w14:textId="77777777" w:rsidR="00B27C90" w:rsidRDefault="00B27C90" w:rsidP="00B27C90">
      <w:pPr>
        <w:ind w:left="-284" w:hanging="426"/>
        <w:jc w:val="both"/>
        <w:rPr>
          <w:sz w:val="22"/>
          <w:szCs w:val="22"/>
        </w:rPr>
      </w:pPr>
      <w:r w:rsidRPr="00EB4386">
        <w:rPr>
          <w:sz w:val="22"/>
          <w:szCs w:val="22"/>
        </w:rPr>
        <w:t>‘</w:t>
      </w:r>
      <w:r w:rsidRPr="00EB4386">
        <w:rPr>
          <w:b/>
          <w:sz w:val="22"/>
          <w:szCs w:val="22"/>
        </w:rPr>
        <w:t>Transporter’s Equipment</w:t>
      </w:r>
      <w:r w:rsidRPr="00EB4386">
        <w:rPr>
          <w:sz w:val="22"/>
          <w:szCs w:val="22"/>
        </w:rPr>
        <w:t xml:space="preserve">’ means all equipment deemed necessary by </w:t>
      </w:r>
      <w:r>
        <w:rPr>
          <w:sz w:val="22"/>
          <w:szCs w:val="22"/>
        </w:rPr>
        <w:t xml:space="preserve">the </w:t>
      </w:r>
      <w:r w:rsidRPr="00EB4386">
        <w:rPr>
          <w:sz w:val="22"/>
          <w:szCs w:val="22"/>
        </w:rPr>
        <w:t xml:space="preserve">Transporter and installed by or on behalf of </w:t>
      </w:r>
      <w:r>
        <w:rPr>
          <w:sz w:val="22"/>
          <w:szCs w:val="22"/>
        </w:rPr>
        <w:t xml:space="preserve">the </w:t>
      </w:r>
      <w:r w:rsidRPr="00EB4386">
        <w:rPr>
          <w:sz w:val="22"/>
          <w:szCs w:val="22"/>
        </w:rPr>
        <w:t xml:space="preserve">Transporter for the delivery of Gas to </w:t>
      </w:r>
      <w:r>
        <w:rPr>
          <w:sz w:val="22"/>
          <w:szCs w:val="22"/>
        </w:rPr>
        <w:t xml:space="preserve">a </w:t>
      </w:r>
      <w:r w:rsidRPr="00EB4386">
        <w:rPr>
          <w:sz w:val="22"/>
          <w:szCs w:val="22"/>
        </w:rPr>
        <w:t>Customer.</w:t>
      </w:r>
    </w:p>
    <w:p w14:paraId="78BB4ECD" w14:textId="77777777" w:rsidR="00B27C90" w:rsidRDefault="00B27C90" w:rsidP="00B27C90">
      <w:pPr>
        <w:ind w:left="-284" w:hanging="426"/>
        <w:jc w:val="both"/>
        <w:rPr>
          <w:sz w:val="22"/>
          <w:szCs w:val="22"/>
        </w:rPr>
      </w:pPr>
    </w:p>
    <w:p w14:paraId="44CB175E" w14:textId="77777777" w:rsidR="00B27C90" w:rsidRDefault="00B27C90" w:rsidP="00B27C90">
      <w:pPr>
        <w:ind w:left="-284" w:hanging="426"/>
        <w:jc w:val="both"/>
        <w:rPr>
          <w:sz w:val="22"/>
          <w:szCs w:val="22"/>
        </w:rPr>
      </w:pPr>
      <w:r w:rsidRPr="00F71834">
        <w:rPr>
          <w:sz w:val="22"/>
          <w:szCs w:val="22"/>
        </w:rPr>
        <w:t>‘</w:t>
      </w:r>
      <w:r>
        <w:rPr>
          <w:b/>
          <w:sz w:val="22"/>
          <w:szCs w:val="22"/>
        </w:rPr>
        <w:t>Uniform Network Code</w:t>
      </w:r>
      <w:r w:rsidRPr="00F71834">
        <w:rPr>
          <w:sz w:val="22"/>
          <w:szCs w:val="22"/>
        </w:rPr>
        <w:t>’</w:t>
      </w:r>
      <w:r>
        <w:rPr>
          <w:b/>
          <w:sz w:val="22"/>
          <w:szCs w:val="22"/>
        </w:rPr>
        <w:t xml:space="preserve"> (UNC) </w:t>
      </w:r>
      <w:r>
        <w:rPr>
          <w:sz w:val="22"/>
          <w:szCs w:val="22"/>
        </w:rPr>
        <w:t>means the common set of rules which define the legal and contractual framework to the supply and transportation of Gas.</w:t>
      </w:r>
    </w:p>
    <w:p w14:paraId="3E4C4598" w14:textId="77777777" w:rsidR="00B27C90" w:rsidRDefault="00B27C90" w:rsidP="00B27C90">
      <w:pPr>
        <w:ind w:left="-284" w:hanging="426"/>
        <w:jc w:val="both"/>
        <w:rPr>
          <w:sz w:val="22"/>
          <w:szCs w:val="22"/>
        </w:rPr>
      </w:pPr>
    </w:p>
    <w:p w14:paraId="0F16A6E6" w14:textId="77777777" w:rsidR="00B27C90" w:rsidRDefault="00B27C90" w:rsidP="00B27C90">
      <w:pPr>
        <w:ind w:left="-284" w:hanging="426"/>
        <w:jc w:val="both"/>
        <w:rPr>
          <w:sz w:val="22"/>
          <w:szCs w:val="22"/>
        </w:rPr>
      </w:pPr>
      <w:r w:rsidRPr="00233992">
        <w:rPr>
          <w:sz w:val="22"/>
          <w:szCs w:val="22"/>
        </w:rPr>
        <w:t>‘</w:t>
      </w:r>
      <w:r>
        <w:rPr>
          <w:b/>
          <w:sz w:val="22"/>
          <w:szCs w:val="22"/>
        </w:rPr>
        <w:t>Unit Charge</w:t>
      </w:r>
      <w:r w:rsidRPr="00233992">
        <w:rPr>
          <w:sz w:val="22"/>
          <w:szCs w:val="22"/>
        </w:rPr>
        <w:t>’</w:t>
      </w:r>
      <w:r>
        <w:rPr>
          <w:b/>
          <w:sz w:val="22"/>
          <w:szCs w:val="22"/>
        </w:rPr>
        <w:t xml:space="preserve"> </w:t>
      </w:r>
      <w:r>
        <w:rPr>
          <w:sz w:val="22"/>
          <w:szCs w:val="22"/>
        </w:rPr>
        <w:t>means the charge for Gas expressed as pence/kWh as set out in the Contract Details, Renewal Details, Out of Contract Rate or Deemed Contract Rate (as the case may be).</w:t>
      </w:r>
    </w:p>
    <w:p w14:paraId="730D6E63" w14:textId="77777777" w:rsidR="00B27C90" w:rsidRDefault="00B27C90" w:rsidP="00B27C90">
      <w:pPr>
        <w:ind w:left="-284" w:hanging="426"/>
        <w:jc w:val="both"/>
        <w:rPr>
          <w:sz w:val="22"/>
          <w:szCs w:val="22"/>
        </w:rPr>
      </w:pPr>
    </w:p>
    <w:p w14:paraId="6550CBF1" w14:textId="77777777" w:rsidR="00B27C90" w:rsidRPr="00091BD3" w:rsidRDefault="00B27C90" w:rsidP="00B27C90">
      <w:pPr>
        <w:ind w:left="-284" w:hanging="426"/>
        <w:jc w:val="both"/>
        <w:rPr>
          <w:sz w:val="22"/>
          <w:szCs w:val="22"/>
        </w:rPr>
      </w:pPr>
      <w:r w:rsidRPr="00233992">
        <w:rPr>
          <w:sz w:val="22"/>
          <w:szCs w:val="22"/>
        </w:rPr>
        <w:t>‘</w:t>
      </w:r>
      <w:r w:rsidRPr="00233992">
        <w:rPr>
          <w:b/>
          <w:sz w:val="22"/>
          <w:szCs w:val="22"/>
        </w:rPr>
        <w:t>VAT</w:t>
      </w:r>
      <w:r w:rsidRPr="00233992">
        <w:rPr>
          <w:sz w:val="22"/>
          <w:szCs w:val="22"/>
        </w:rPr>
        <w:t>’</w:t>
      </w:r>
      <w:r>
        <w:rPr>
          <w:b/>
          <w:sz w:val="22"/>
          <w:szCs w:val="22"/>
        </w:rPr>
        <w:t xml:space="preserve"> </w:t>
      </w:r>
      <w:r>
        <w:rPr>
          <w:sz w:val="22"/>
          <w:szCs w:val="22"/>
        </w:rPr>
        <w:t>means value added tax (or any other applicable sales tax).</w:t>
      </w:r>
    </w:p>
    <w:p w14:paraId="67ACBFAE" w14:textId="77777777" w:rsidR="00B27C90" w:rsidRDefault="00B27C90" w:rsidP="00B27C90">
      <w:pPr>
        <w:ind w:left="-284" w:hanging="426"/>
        <w:jc w:val="both"/>
        <w:rPr>
          <w:b/>
          <w:sz w:val="22"/>
          <w:szCs w:val="22"/>
        </w:rPr>
      </w:pPr>
    </w:p>
    <w:p w14:paraId="69425BF6" w14:textId="77777777" w:rsidR="00B27C90" w:rsidRDefault="00B27C90" w:rsidP="00B27C90">
      <w:pPr>
        <w:ind w:left="-284" w:hanging="426"/>
        <w:jc w:val="both"/>
        <w:rPr>
          <w:sz w:val="22"/>
          <w:szCs w:val="22"/>
        </w:rPr>
      </w:pPr>
      <w:r w:rsidRPr="00233992">
        <w:rPr>
          <w:sz w:val="22"/>
          <w:szCs w:val="22"/>
        </w:rPr>
        <w:t>‘</w:t>
      </w:r>
      <w:r>
        <w:rPr>
          <w:b/>
          <w:sz w:val="22"/>
          <w:szCs w:val="22"/>
        </w:rPr>
        <w:t>Xoserve</w:t>
      </w:r>
      <w:r w:rsidRPr="00233992">
        <w:rPr>
          <w:sz w:val="22"/>
          <w:szCs w:val="22"/>
        </w:rPr>
        <w:t>’</w:t>
      </w:r>
      <w:r>
        <w:rPr>
          <w:b/>
          <w:sz w:val="22"/>
          <w:szCs w:val="22"/>
        </w:rPr>
        <w:t xml:space="preserve"> </w:t>
      </w:r>
      <w:r w:rsidRPr="003A17AE">
        <w:rPr>
          <w:sz w:val="22"/>
          <w:szCs w:val="22"/>
        </w:rPr>
        <w:t>means</w:t>
      </w:r>
      <w:r>
        <w:rPr>
          <w:sz w:val="22"/>
          <w:szCs w:val="22"/>
        </w:rPr>
        <w:t xml:space="preserve"> the</w:t>
      </w:r>
      <w:r>
        <w:rPr>
          <w:b/>
          <w:sz w:val="22"/>
          <w:szCs w:val="22"/>
        </w:rPr>
        <w:t xml:space="preserve"> </w:t>
      </w:r>
      <w:r>
        <w:rPr>
          <w:sz w:val="22"/>
          <w:szCs w:val="22"/>
        </w:rPr>
        <w:t>data administrator on behalf of the gas network operators.</w:t>
      </w:r>
    </w:p>
    <w:p w14:paraId="31CEDFD5" w14:textId="77777777" w:rsidR="00B27C90" w:rsidRDefault="00B27C90" w:rsidP="00B27C90">
      <w:pPr>
        <w:ind w:left="-284" w:hanging="426"/>
        <w:jc w:val="both"/>
        <w:rPr>
          <w:sz w:val="22"/>
          <w:szCs w:val="22"/>
        </w:rPr>
      </w:pPr>
    </w:p>
    <w:p w14:paraId="686DC4B2" w14:textId="77777777" w:rsidR="00B27C90" w:rsidRPr="0053073B" w:rsidRDefault="00B27C90" w:rsidP="00B27C90">
      <w:pPr>
        <w:ind w:left="-284" w:hanging="426"/>
        <w:jc w:val="both"/>
        <w:rPr>
          <w:sz w:val="22"/>
          <w:szCs w:val="22"/>
        </w:rPr>
      </w:pPr>
      <w:r>
        <w:rPr>
          <w:sz w:val="22"/>
          <w:szCs w:val="22"/>
        </w:rPr>
        <w:t>‘</w:t>
      </w:r>
      <w:r>
        <w:rPr>
          <w:b/>
          <w:sz w:val="22"/>
          <w:szCs w:val="22"/>
        </w:rPr>
        <w:t>You Fix</w:t>
      </w:r>
      <w:r>
        <w:rPr>
          <w:sz w:val="22"/>
          <w:szCs w:val="22"/>
        </w:rPr>
        <w:t>’ means one of the Product Types.</w:t>
      </w:r>
    </w:p>
    <w:p w14:paraId="561FC418" w14:textId="77777777" w:rsidR="00B27C90" w:rsidRDefault="00B27C90" w:rsidP="00B27C90">
      <w:pPr>
        <w:ind w:left="-284" w:hanging="426"/>
        <w:jc w:val="both"/>
        <w:rPr>
          <w:sz w:val="22"/>
          <w:szCs w:val="22"/>
        </w:rPr>
      </w:pPr>
    </w:p>
    <w:p w14:paraId="1BB2A7FC" w14:textId="77777777" w:rsidR="00B27C90" w:rsidRPr="00EB4386" w:rsidRDefault="00B27C90" w:rsidP="00B27C90">
      <w:pPr>
        <w:jc w:val="both"/>
        <w:rPr>
          <w:sz w:val="22"/>
          <w:szCs w:val="22"/>
        </w:rPr>
      </w:pPr>
    </w:p>
    <w:p w14:paraId="2FE32B2A" w14:textId="77777777" w:rsidR="00B27C90" w:rsidRPr="00EB4386" w:rsidRDefault="00B27C90" w:rsidP="00B27C90">
      <w:pPr>
        <w:ind w:left="-284" w:hanging="426"/>
        <w:jc w:val="both"/>
        <w:rPr>
          <w:sz w:val="22"/>
          <w:szCs w:val="22"/>
        </w:rPr>
      </w:pPr>
      <w:r w:rsidRPr="00EB4386">
        <w:rPr>
          <w:sz w:val="22"/>
          <w:szCs w:val="22"/>
        </w:rPr>
        <w:t xml:space="preserve">Any term used in this Agreement shall have the meaning ascribed to it in this clause or if not defined in this Agreement as defined in the </w:t>
      </w:r>
      <w:r>
        <w:rPr>
          <w:sz w:val="22"/>
          <w:szCs w:val="22"/>
        </w:rPr>
        <w:t>UNC</w:t>
      </w:r>
      <w:r w:rsidRPr="00EB4386">
        <w:rPr>
          <w:sz w:val="22"/>
          <w:szCs w:val="22"/>
        </w:rPr>
        <w:t>.</w:t>
      </w:r>
    </w:p>
    <w:p w14:paraId="38FBC213" w14:textId="77777777" w:rsidR="00B27C90" w:rsidRPr="00EB4386" w:rsidRDefault="00B27C90" w:rsidP="00B27C90">
      <w:pPr>
        <w:ind w:left="-284" w:hanging="426"/>
        <w:jc w:val="both"/>
        <w:rPr>
          <w:sz w:val="22"/>
          <w:szCs w:val="22"/>
        </w:rPr>
      </w:pPr>
    </w:p>
    <w:p w14:paraId="2D51283F" w14:textId="77777777" w:rsidR="00B27C90" w:rsidRPr="00EB4386" w:rsidRDefault="00B27C90" w:rsidP="00B27C90">
      <w:pPr>
        <w:ind w:left="-284" w:hanging="426"/>
        <w:jc w:val="both"/>
        <w:rPr>
          <w:sz w:val="22"/>
          <w:szCs w:val="22"/>
        </w:rPr>
      </w:pPr>
      <w:r w:rsidRPr="00EB4386">
        <w:rPr>
          <w:sz w:val="22"/>
          <w:szCs w:val="22"/>
        </w:rPr>
        <w:lastRenderedPageBreak/>
        <w:t>In this Agreement the singular includes the plural and vice versa and each of the masculine, feminine and neuter genders includes each of the others.</w:t>
      </w:r>
    </w:p>
    <w:p w14:paraId="1D81CE75" w14:textId="77777777" w:rsidR="00B27C90" w:rsidRPr="00EB4386" w:rsidRDefault="00B27C90" w:rsidP="00B27C90">
      <w:pPr>
        <w:ind w:left="-284" w:hanging="426"/>
        <w:jc w:val="both"/>
        <w:rPr>
          <w:sz w:val="22"/>
          <w:szCs w:val="22"/>
        </w:rPr>
      </w:pPr>
    </w:p>
    <w:p w14:paraId="17DA229E" w14:textId="77777777" w:rsidR="00B27C90" w:rsidRPr="00EB4386" w:rsidRDefault="00B27C90" w:rsidP="00B27C90">
      <w:pPr>
        <w:pStyle w:val="Heading1"/>
        <w:ind w:left="-284" w:hanging="426"/>
        <w:jc w:val="both"/>
        <w:rPr>
          <w:sz w:val="22"/>
          <w:szCs w:val="22"/>
        </w:rPr>
      </w:pPr>
      <w:r w:rsidRPr="00EB4386">
        <w:rPr>
          <w:sz w:val="22"/>
          <w:szCs w:val="22"/>
        </w:rPr>
        <w:t>2.</w:t>
      </w:r>
      <w:r w:rsidRPr="00EB4386">
        <w:rPr>
          <w:sz w:val="22"/>
          <w:szCs w:val="22"/>
        </w:rPr>
        <w:tab/>
        <w:t xml:space="preserve"> DURATION AND TERMINATION</w:t>
      </w:r>
    </w:p>
    <w:p w14:paraId="266EBF26" w14:textId="77777777" w:rsidR="00B27C90" w:rsidRPr="00EB4386" w:rsidRDefault="00B27C90" w:rsidP="00B27C90">
      <w:pPr>
        <w:rPr>
          <w:sz w:val="22"/>
          <w:szCs w:val="22"/>
        </w:rPr>
      </w:pPr>
    </w:p>
    <w:p w14:paraId="01A7CDAE" w14:textId="77777777" w:rsidR="00B27C90"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p>
    <w:p w14:paraId="1D8A3A85" w14:textId="77777777" w:rsidR="00B27C90" w:rsidRPr="00EB4386"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sidRPr="00EB4386">
        <w:rPr>
          <w:rFonts w:ascii="Times New Roman" w:hAnsi="Times New Roman"/>
          <w:sz w:val="22"/>
          <w:szCs w:val="22"/>
        </w:rPr>
        <w:t xml:space="preserve">This Agreement shall </w:t>
      </w:r>
      <w:r>
        <w:rPr>
          <w:rFonts w:ascii="Times New Roman" w:hAnsi="Times New Roman"/>
          <w:sz w:val="22"/>
          <w:szCs w:val="22"/>
        </w:rPr>
        <w:t xml:space="preserve">commence on the Agreement Date and, subject to clause 2.2, shall </w:t>
      </w:r>
      <w:r w:rsidRPr="00EB4386">
        <w:rPr>
          <w:rFonts w:ascii="Times New Roman" w:hAnsi="Times New Roman"/>
          <w:sz w:val="22"/>
          <w:szCs w:val="22"/>
        </w:rPr>
        <w:t>remain in full force and effect until the end of the Supply Period</w:t>
      </w:r>
      <w:r>
        <w:rPr>
          <w:rFonts w:ascii="Times New Roman" w:hAnsi="Times New Roman"/>
          <w:sz w:val="22"/>
          <w:szCs w:val="22"/>
        </w:rPr>
        <w:t>;</w:t>
      </w:r>
      <w:r w:rsidRPr="00EB4386">
        <w:rPr>
          <w:rFonts w:ascii="Times New Roman" w:hAnsi="Times New Roman"/>
          <w:sz w:val="22"/>
          <w:szCs w:val="22"/>
        </w:rPr>
        <w:t xml:space="preserve"> Crown Gas &amp; Power shall only continue to supply the Customer thereafter</w:t>
      </w:r>
      <w:r>
        <w:rPr>
          <w:rFonts w:ascii="Times New Roman" w:hAnsi="Times New Roman"/>
          <w:sz w:val="22"/>
          <w:szCs w:val="22"/>
        </w:rPr>
        <w:t xml:space="preserve"> </w:t>
      </w:r>
      <w:r w:rsidRPr="00EB4386">
        <w:rPr>
          <w:rFonts w:ascii="Times New Roman" w:hAnsi="Times New Roman"/>
          <w:sz w:val="22"/>
          <w:szCs w:val="22"/>
        </w:rPr>
        <w:t>if the Customer has entered into a new agreement with Crown Gas &amp; Power or has not upon the expiry of the Supply Period transferred to an</w:t>
      </w:r>
      <w:r>
        <w:rPr>
          <w:rFonts w:ascii="Times New Roman" w:hAnsi="Times New Roman"/>
          <w:sz w:val="22"/>
          <w:szCs w:val="22"/>
        </w:rPr>
        <w:t>other supplier</w:t>
      </w:r>
      <w:r w:rsidRPr="00EB4386">
        <w:rPr>
          <w:rFonts w:ascii="Times New Roman" w:hAnsi="Times New Roman"/>
          <w:sz w:val="22"/>
          <w:szCs w:val="22"/>
        </w:rPr>
        <w:t xml:space="preserve">.   </w:t>
      </w:r>
    </w:p>
    <w:p w14:paraId="5AF3BD88" w14:textId="77777777" w:rsidR="00B27C90" w:rsidRPr="00EB4386"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sidRPr="00EB4386">
        <w:rPr>
          <w:rFonts w:ascii="Times New Roman" w:hAnsi="Times New Roman"/>
          <w:sz w:val="22"/>
          <w:szCs w:val="22"/>
        </w:rPr>
        <w:t xml:space="preserve">Crown Gas &amp; Power shall </w:t>
      </w:r>
      <w:r>
        <w:rPr>
          <w:rFonts w:ascii="Times New Roman" w:hAnsi="Times New Roman"/>
          <w:sz w:val="22"/>
          <w:szCs w:val="22"/>
        </w:rPr>
        <w:t xml:space="preserve">use reasonable endeavours to </w:t>
      </w:r>
      <w:r w:rsidRPr="00EB4386">
        <w:rPr>
          <w:rFonts w:ascii="Times New Roman" w:hAnsi="Times New Roman"/>
          <w:sz w:val="22"/>
          <w:szCs w:val="22"/>
        </w:rPr>
        <w:t>contact the Customer</w:t>
      </w:r>
      <w:r>
        <w:rPr>
          <w:rFonts w:ascii="Times New Roman" w:hAnsi="Times New Roman"/>
          <w:sz w:val="22"/>
          <w:szCs w:val="22"/>
        </w:rPr>
        <w:t xml:space="preserve"> (or its authorised agent)</w:t>
      </w:r>
      <w:r w:rsidRPr="00EB4386">
        <w:rPr>
          <w:rFonts w:ascii="Times New Roman" w:hAnsi="Times New Roman"/>
          <w:sz w:val="22"/>
          <w:szCs w:val="22"/>
        </w:rPr>
        <w:t xml:space="preserve"> not less than sixty (60) days</w:t>
      </w:r>
      <w:r>
        <w:rPr>
          <w:rFonts w:ascii="Times New Roman" w:hAnsi="Times New Roman"/>
          <w:sz w:val="22"/>
          <w:szCs w:val="22"/>
        </w:rPr>
        <w:t xml:space="preserve"> (or such other period as may be required by industry guidelines and/or regulations)</w:t>
      </w:r>
      <w:r w:rsidRPr="00EB4386">
        <w:rPr>
          <w:rFonts w:ascii="Times New Roman" w:hAnsi="Times New Roman"/>
          <w:sz w:val="22"/>
          <w:szCs w:val="22"/>
        </w:rPr>
        <w:t xml:space="preserve"> prior to the end of the Supply Period to provide </w:t>
      </w:r>
      <w:r>
        <w:rPr>
          <w:rFonts w:ascii="Times New Roman" w:hAnsi="Times New Roman"/>
          <w:sz w:val="22"/>
          <w:szCs w:val="22"/>
        </w:rPr>
        <w:t xml:space="preserve">relevant information including the Renewal Rates </w:t>
      </w:r>
      <w:r w:rsidRPr="00EB4386">
        <w:rPr>
          <w:rFonts w:ascii="Times New Roman" w:hAnsi="Times New Roman"/>
          <w:sz w:val="22"/>
          <w:szCs w:val="22"/>
        </w:rPr>
        <w:t xml:space="preserve">for the purpose of the Customer entering into a </w:t>
      </w:r>
      <w:r>
        <w:rPr>
          <w:rFonts w:ascii="Times New Roman" w:hAnsi="Times New Roman"/>
          <w:sz w:val="22"/>
          <w:szCs w:val="22"/>
        </w:rPr>
        <w:t>Renewal</w:t>
      </w:r>
      <w:r w:rsidRPr="00EB4386">
        <w:rPr>
          <w:rFonts w:ascii="Times New Roman" w:hAnsi="Times New Roman"/>
          <w:sz w:val="22"/>
          <w:szCs w:val="22"/>
        </w:rPr>
        <w:t xml:space="preserve"> Agreement.</w:t>
      </w:r>
    </w:p>
    <w:p w14:paraId="53BAFF1B" w14:textId="77777777" w:rsidR="00B27C90"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sidRPr="00EB4386">
        <w:rPr>
          <w:rFonts w:ascii="Times New Roman" w:hAnsi="Times New Roman"/>
          <w:sz w:val="22"/>
          <w:szCs w:val="22"/>
        </w:rPr>
        <w:t>If the Customer</w:t>
      </w:r>
      <w:r>
        <w:rPr>
          <w:rFonts w:ascii="Times New Roman" w:hAnsi="Times New Roman"/>
          <w:sz w:val="22"/>
          <w:szCs w:val="22"/>
        </w:rPr>
        <w:t xml:space="preserve"> does not want to enter into a Renewal Agreement the Customer must give Crown Gas &amp; Power the Relevant Notice to expire at the end of the Supply Period. Where the Customer does not serve the Relevant Notice the Agreement will automatically renew for a period of 12 months such Renewal Contract being subject to Crown Gas &amp; Power`s then current terms and conditions and, subject to clause 2.1 iv below, the latest Renewal Rates. Each subsequent Renewal Contract shall automatically renew (in accordance with this clause 2.1 iii) for periods of 12 months each unless the Customer serves the Relevant Notice.</w:t>
      </w:r>
    </w:p>
    <w:p w14:paraId="47D99828" w14:textId="77777777" w:rsidR="00B27C90"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Pr>
          <w:rFonts w:ascii="Times New Roman" w:hAnsi="Times New Roman"/>
          <w:sz w:val="22"/>
          <w:szCs w:val="22"/>
        </w:rPr>
        <w:t>Crown Gas &amp; Power reserves the right to increase the Renewal Rates to take account of any market fluctuations or changes in the wholesale gas price prior to the Customer entering into the Renewal Agreement.  Crown Gas &amp; Power shall inform the Customer of any such change by providing the Customer with revised Renewal Rates.</w:t>
      </w:r>
    </w:p>
    <w:p w14:paraId="01AF1F36" w14:textId="77777777" w:rsidR="00B27C90" w:rsidRDefault="00B27C90" w:rsidP="004D7425">
      <w:pPr>
        <w:pStyle w:val="BodyTextIndent2"/>
        <w:numPr>
          <w:ilvl w:val="0"/>
          <w:numId w:val="12"/>
        </w:numPr>
        <w:tabs>
          <w:tab w:val="clear" w:pos="426"/>
        </w:tabs>
        <w:ind w:left="284" w:hanging="208"/>
        <w:jc w:val="both"/>
        <w:rPr>
          <w:rFonts w:ascii="Times New Roman" w:hAnsi="Times New Roman"/>
          <w:sz w:val="22"/>
          <w:szCs w:val="22"/>
        </w:rPr>
      </w:pPr>
      <w:r>
        <w:rPr>
          <w:rFonts w:ascii="Times New Roman" w:hAnsi="Times New Roman"/>
          <w:sz w:val="22"/>
          <w:szCs w:val="22"/>
        </w:rPr>
        <w:t xml:space="preserve">Where the Customer serves the Relevant Notice the Agreement or Renewal Agreement (as the case may be) shall terminate upon expiry of the Supply Period after which time Crown Gas &amp; Power will continue to supply the Customer at the Out of Contract Rate until the Customer has, successfully, switched to another Registered Supplier or agreed another Agreement with Crown Gas &amp; Power. The Customer shall in those </w:t>
      </w:r>
      <w:r w:rsidRPr="00EB4386">
        <w:rPr>
          <w:rFonts w:ascii="Times New Roman" w:hAnsi="Times New Roman"/>
          <w:sz w:val="22"/>
          <w:szCs w:val="22"/>
        </w:rPr>
        <w:t>circumstances</w:t>
      </w:r>
      <w:r>
        <w:rPr>
          <w:rFonts w:ascii="Times New Roman" w:hAnsi="Times New Roman"/>
          <w:sz w:val="22"/>
          <w:szCs w:val="22"/>
        </w:rPr>
        <w:t>,</w:t>
      </w:r>
      <w:r w:rsidRPr="00EB4386">
        <w:rPr>
          <w:rFonts w:ascii="Times New Roman" w:hAnsi="Times New Roman"/>
          <w:sz w:val="22"/>
          <w:szCs w:val="22"/>
        </w:rPr>
        <w:t xml:space="preserve"> </w:t>
      </w:r>
      <w:r>
        <w:rPr>
          <w:rFonts w:ascii="Times New Roman" w:hAnsi="Times New Roman"/>
          <w:sz w:val="22"/>
          <w:szCs w:val="22"/>
        </w:rPr>
        <w:t xml:space="preserve">and </w:t>
      </w:r>
      <w:r w:rsidRPr="00EB4386">
        <w:rPr>
          <w:rFonts w:ascii="Times New Roman" w:hAnsi="Times New Roman"/>
          <w:sz w:val="22"/>
          <w:szCs w:val="22"/>
        </w:rPr>
        <w:t>subject to clause 2.7 below</w:t>
      </w:r>
      <w:r>
        <w:rPr>
          <w:rFonts w:ascii="Times New Roman" w:hAnsi="Times New Roman"/>
          <w:sz w:val="22"/>
          <w:szCs w:val="22"/>
        </w:rPr>
        <w:t>,</w:t>
      </w:r>
      <w:r w:rsidRPr="00EB4386">
        <w:rPr>
          <w:rFonts w:ascii="Times New Roman" w:hAnsi="Times New Roman"/>
          <w:sz w:val="22"/>
          <w:szCs w:val="22"/>
        </w:rPr>
        <w:t xml:space="preserve"> be entitled to terminate at any time with immediate effect if the supply of Gas is being charged at the Out of Contract Rate.</w:t>
      </w:r>
    </w:p>
    <w:p w14:paraId="364D0494"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Pr>
          <w:rFonts w:ascii="Times New Roman" w:hAnsi="Times New Roman"/>
          <w:sz w:val="22"/>
          <w:szCs w:val="22"/>
        </w:rPr>
        <w:t>Where the Contract Start Date pre-dates the Supply Date Crown Gas &amp; Power shall be entitled to: (i) adjust the Supply Period to the period commencing on the Start Date and ending on the expiry of the Contract Term; and (ii) where applicable, make any consequential amendments to the Renewal Agreement Start Date and Renewal Agreement End Date. Where Crown Gas &amp; Power has exercised its rights under this clause 2.2 it shall notify the Customer (or its authorised agent) of the new expiry date of the Supply Period(s) within ninety (90) days of the Supply Date</w:t>
      </w:r>
      <w:r w:rsidRPr="00EB4386">
        <w:rPr>
          <w:rFonts w:ascii="Times New Roman" w:hAnsi="Times New Roman"/>
          <w:sz w:val="22"/>
          <w:szCs w:val="22"/>
        </w:rPr>
        <w:t>.</w:t>
      </w:r>
    </w:p>
    <w:p w14:paraId="43B570D1"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 xml:space="preserve">If the Customer fails to comply with any of its obligations under this Agreement and such failure is not remedied within fourteen (14) days after Crown Gas &amp; Power has given notice to </w:t>
      </w:r>
      <w:r>
        <w:rPr>
          <w:rFonts w:ascii="Times New Roman" w:hAnsi="Times New Roman"/>
          <w:sz w:val="22"/>
          <w:szCs w:val="22"/>
        </w:rPr>
        <w:t xml:space="preserve">the </w:t>
      </w:r>
      <w:r w:rsidRPr="00EB4386">
        <w:rPr>
          <w:rFonts w:ascii="Times New Roman" w:hAnsi="Times New Roman"/>
          <w:sz w:val="22"/>
          <w:szCs w:val="22"/>
        </w:rPr>
        <w:t xml:space="preserve">Customer requiring the failure to be remedied, </w:t>
      </w:r>
      <w:r>
        <w:rPr>
          <w:rFonts w:ascii="Times New Roman" w:hAnsi="Times New Roman"/>
          <w:sz w:val="22"/>
          <w:szCs w:val="22"/>
        </w:rPr>
        <w:t xml:space="preserve">without prejudice to its rights under clause 2.4, </w:t>
      </w:r>
      <w:r w:rsidRPr="00EB4386">
        <w:rPr>
          <w:rFonts w:ascii="Times New Roman" w:hAnsi="Times New Roman"/>
          <w:sz w:val="22"/>
          <w:szCs w:val="22"/>
        </w:rPr>
        <w:t>Crown Gas &amp; Power shall be entitled to</w:t>
      </w:r>
      <w:r>
        <w:rPr>
          <w:rFonts w:ascii="Times New Roman" w:hAnsi="Times New Roman"/>
          <w:sz w:val="22"/>
          <w:szCs w:val="22"/>
        </w:rPr>
        <w:t xml:space="preserve"> take all necessary steps to remove the Meter(s) and/or</w:t>
      </w:r>
      <w:r w:rsidRPr="00EB4386">
        <w:rPr>
          <w:rFonts w:ascii="Times New Roman" w:hAnsi="Times New Roman"/>
          <w:sz w:val="22"/>
          <w:szCs w:val="22"/>
        </w:rPr>
        <w:t xml:space="preserve"> suspend </w:t>
      </w:r>
      <w:r>
        <w:rPr>
          <w:rFonts w:ascii="Times New Roman" w:hAnsi="Times New Roman"/>
          <w:sz w:val="22"/>
          <w:szCs w:val="22"/>
        </w:rPr>
        <w:t xml:space="preserve">immediately </w:t>
      </w:r>
      <w:r w:rsidRPr="00EB4386">
        <w:rPr>
          <w:rFonts w:ascii="Times New Roman" w:hAnsi="Times New Roman"/>
          <w:sz w:val="22"/>
          <w:szCs w:val="22"/>
        </w:rPr>
        <w:t xml:space="preserve">its sale of Gas to </w:t>
      </w:r>
      <w:r>
        <w:rPr>
          <w:rFonts w:ascii="Times New Roman" w:hAnsi="Times New Roman"/>
          <w:sz w:val="22"/>
          <w:szCs w:val="22"/>
        </w:rPr>
        <w:t xml:space="preserve">the </w:t>
      </w:r>
      <w:r w:rsidRPr="00EB4386">
        <w:rPr>
          <w:rFonts w:ascii="Times New Roman" w:hAnsi="Times New Roman"/>
          <w:sz w:val="22"/>
          <w:szCs w:val="22"/>
        </w:rPr>
        <w:t xml:space="preserve">Customer until such time as the failure is remedied but shall be entitled to charge for Gas during the period of suspension at the Out-of-Contract Rate.  Such </w:t>
      </w:r>
      <w:r>
        <w:rPr>
          <w:rFonts w:ascii="Times New Roman" w:hAnsi="Times New Roman"/>
          <w:sz w:val="22"/>
          <w:szCs w:val="22"/>
        </w:rPr>
        <w:t xml:space="preserve">Meter removal and/or </w:t>
      </w:r>
      <w:r w:rsidRPr="00EB4386">
        <w:rPr>
          <w:rFonts w:ascii="Times New Roman" w:hAnsi="Times New Roman"/>
          <w:sz w:val="22"/>
          <w:szCs w:val="22"/>
        </w:rPr>
        <w:t>suspension shall be without prejudice to any other rights or remedies that Crown Gas &amp; Power may have.  All costs which Crown Gas &amp; Power incurs in suspending the sale of Gas under this clause and any reinstatement of supply to the Customer shall be borne and paid by the Customer before resumption of supply commences.</w:t>
      </w:r>
    </w:p>
    <w:p w14:paraId="22B5E49C"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In the event that either party is in breach of any of its material obligations under this Agreement and fails to remedy the breach within fourteen (14) days of being given notice of such breach by the other party</w:t>
      </w:r>
      <w:r>
        <w:rPr>
          <w:rFonts w:ascii="Times New Roman" w:hAnsi="Times New Roman"/>
          <w:sz w:val="22"/>
          <w:szCs w:val="22"/>
        </w:rPr>
        <w:t xml:space="preserve"> the non-defaulting party may terminate this Agreement with immediate effect</w:t>
      </w:r>
      <w:r w:rsidRPr="00EB4386">
        <w:rPr>
          <w:rFonts w:ascii="Times New Roman" w:hAnsi="Times New Roman"/>
          <w:sz w:val="22"/>
          <w:szCs w:val="22"/>
        </w:rPr>
        <w:t>.</w:t>
      </w:r>
    </w:p>
    <w:p w14:paraId="370FF09E" w14:textId="77777777" w:rsidR="00B27C90"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Pr>
          <w:rFonts w:ascii="Times New Roman" w:hAnsi="Times New Roman"/>
          <w:sz w:val="22"/>
          <w:szCs w:val="22"/>
        </w:rPr>
        <w:t xml:space="preserve">Crown Gas &amp; Power </w:t>
      </w:r>
      <w:r w:rsidRPr="00EB4386">
        <w:rPr>
          <w:rFonts w:ascii="Times New Roman" w:hAnsi="Times New Roman"/>
          <w:sz w:val="22"/>
          <w:szCs w:val="22"/>
        </w:rPr>
        <w:t xml:space="preserve">may terminate this Agreement forthwith by written notice if the </w:t>
      </w:r>
      <w:r>
        <w:rPr>
          <w:rFonts w:ascii="Times New Roman" w:hAnsi="Times New Roman"/>
          <w:sz w:val="22"/>
          <w:szCs w:val="22"/>
        </w:rPr>
        <w:t>Customer</w:t>
      </w:r>
      <w:r w:rsidRPr="00EB4386">
        <w:rPr>
          <w:rFonts w:ascii="Times New Roman" w:hAnsi="Times New Roman"/>
          <w:sz w:val="22"/>
          <w:szCs w:val="22"/>
        </w:rPr>
        <w:t xml:space="preserve"> becomes insolvent or goes into liquidation</w:t>
      </w:r>
      <w:r>
        <w:rPr>
          <w:rFonts w:ascii="Times New Roman" w:hAnsi="Times New Roman"/>
          <w:sz w:val="22"/>
          <w:szCs w:val="22"/>
        </w:rPr>
        <w:t xml:space="preserve"> (which includes the presentation of a winding up petition against it)</w:t>
      </w:r>
      <w:r w:rsidRPr="00EB4386">
        <w:rPr>
          <w:rFonts w:ascii="Times New Roman" w:hAnsi="Times New Roman"/>
          <w:sz w:val="22"/>
          <w:szCs w:val="22"/>
        </w:rPr>
        <w:t xml:space="preserve"> or administrative receivership or being an individual, applies for a voluntary arrangement or enters into some </w:t>
      </w:r>
      <w:r w:rsidRPr="00EB4386">
        <w:rPr>
          <w:rFonts w:ascii="Times New Roman" w:hAnsi="Times New Roman"/>
          <w:sz w:val="22"/>
          <w:szCs w:val="22"/>
        </w:rPr>
        <w:lastRenderedPageBreak/>
        <w:t>other scheme or arrangement with creditors or is unable to pay his/her debts within the meaning of Section 268 of Insolvency Act 1986 or presents a petition to the court for his/her bankruptcy.</w:t>
      </w:r>
    </w:p>
    <w:p w14:paraId="798E9CDC" w14:textId="77777777" w:rsidR="00B27C90"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Pr>
          <w:rFonts w:ascii="Times New Roman" w:hAnsi="Times New Roman"/>
          <w:sz w:val="22"/>
          <w:szCs w:val="22"/>
        </w:rPr>
        <w:t>The Customer may terminate this Agreement (and/or Renewal Agreement(s) (if any)) prior to the expiry of the Supply Period as follows:</w:t>
      </w:r>
    </w:p>
    <w:p w14:paraId="6F249E5A" w14:textId="77777777" w:rsidR="00B27C90" w:rsidRDefault="00B27C90" w:rsidP="004D7425">
      <w:pPr>
        <w:pStyle w:val="BodyTextIndent2"/>
        <w:numPr>
          <w:ilvl w:val="0"/>
          <w:numId w:val="19"/>
        </w:numPr>
        <w:tabs>
          <w:tab w:val="clear" w:pos="426"/>
        </w:tabs>
        <w:ind w:left="284" w:hanging="208"/>
        <w:jc w:val="both"/>
        <w:rPr>
          <w:rFonts w:ascii="Times New Roman" w:hAnsi="Times New Roman"/>
          <w:sz w:val="22"/>
          <w:szCs w:val="22"/>
        </w:rPr>
      </w:pPr>
      <w:r>
        <w:rPr>
          <w:rFonts w:ascii="Times New Roman" w:hAnsi="Times New Roman"/>
          <w:sz w:val="22"/>
          <w:szCs w:val="22"/>
        </w:rPr>
        <w:t>where the MCC is set out in the Contract Details (or Renewal Details as the case may be) the Customer shall, prior to termination, pay Crown Gas &amp; Power all sums due under the Agreement (and/or Renewal Agreement(s) (if any)) calculated with reference to Formula A; or</w:t>
      </w:r>
    </w:p>
    <w:p w14:paraId="6ADBDB67" w14:textId="77777777" w:rsidR="00B27C90" w:rsidRDefault="00B27C90" w:rsidP="004D7425">
      <w:pPr>
        <w:pStyle w:val="BodyTextIndent2"/>
        <w:numPr>
          <w:ilvl w:val="0"/>
          <w:numId w:val="19"/>
        </w:numPr>
        <w:tabs>
          <w:tab w:val="clear" w:pos="426"/>
        </w:tabs>
        <w:ind w:left="284" w:hanging="208"/>
        <w:jc w:val="both"/>
        <w:rPr>
          <w:rFonts w:ascii="Times New Roman" w:hAnsi="Times New Roman"/>
          <w:sz w:val="22"/>
          <w:szCs w:val="22"/>
        </w:rPr>
      </w:pPr>
      <w:r>
        <w:rPr>
          <w:rFonts w:ascii="Times New Roman" w:hAnsi="Times New Roman"/>
          <w:sz w:val="22"/>
          <w:szCs w:val="22"/>
        </w:rPr>
        <w:t>where the MCC is not set out in the Contract Details (or Renewal Details as the case may be) the Customer shall, prior to termination, pay Crown Gas and Power all sums due under the Agreement (and/or Renewal Agreement(s) (if any)) calculated with reference to Formula B.</w:t>
      </w:r>
    </w:p>
    <w:p w14:paraId="0F7CF03D" w14:textId="77777777" w:rsidR="00B27C90" w:rsidRDefault="00B27C90" w:rsidP="00B27C90">
      <w:pPr>
        <w:pStyle w:val="BodyTextIndent2"/>
        <w:tabs>
          <w:tab w:val="clear" w:pos="426"/>
        </w:tabs>
        <w:ind w:left="-284" w:firstLine="0"/>
        <w:jc w:val="both"/>
        <w:rPr>
          <w:rFonts w:ascii="Times New Roman" w:hAnsi="Times New Roman"/>
          <w:sz w:val="22"/>
          <w:szCs w:val="22"/>
        </w:rPr>
      </w:pPr>
      <w:r>
        <w:rPr>
          <w:rFonts w:ascii="Times New Roman" w:hAnsi="Times New Roman"/>
          <w:sz w:val="22"/>
          <w:szCs w:val="22"/>
        </w:rPr>
        <w:t>Termination under this clause 2.6 includes (without limitation) termination of the Agreement and/or Renewal Agreement(s) (if any) by way of change of tenancy.</w:t>
      </w:r>
    </w:p>
    <w:p w14:paraId="47190457"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The Customer shall be liable for payment for any Gas taken</w:t>
      </w:r>
      <w:r>
        <w:rPr>
          <w:rFonts w:ascii="Times New Roman" w:hAnsi="Times New Roman"/>
          <w:sz w:val="22"/>
          <w:szCs w:val="22"/>
        </w:rPr>
        <w:t xml:space="preserve"> (together with the Standing Charge)</w:t>
      </w:r>
      <w:r w:rsidRPr="00EB4386">
        <w:rPr>
          <w:rFonts w:ascii="Times New Roman" w:hAnsi="Times New Roman"/>
          <w:sz w:val="22"/>
          <w:szCs w:val="22"/>
        </w:rPr>
        <w:t xml:space="preserve"> after termination of this Agreement</w:t>
      </w:r>
      <w:r>
        <w:rPr>
          <w:rFonts w:ascii="Times New Roman" w:hAnsi="Times New Roman"/>
          <w:sz w:val="22"/>
          <w:szCs w:val="22"/>
        </w:rPr>
        <w:t xml:space="preserve"> (for whatever reason)</w:t>
      </w:r>
      <w:r w:rsidRPr="00EB4386">
        <w:rPr>
          <w:rFonts w:ascii="Times New Roman" w:hAnsi="Times New Roman"/>
          <w:sz w:val="22"/>
          <w:szCs w:val="22"/>
        </w:rPr>
        <w:t xml:space="preserve"> until such time as Crown Gas &amp; Power ceases to be treated by </w:t>
      </w:r>
      <w:r>
        <w:rPr>
          <w:rFonts w:ascii="Times New Roman" w:hAnsi="Times New Roman"/>
          <w:sz w:val="22"/>
          <w:szCs w:val="22"/>
        </w:rPr>
        <w:t xml:space="preserve">the </w:t>
      </w:r>
      <w:r w:rsidRPr="00EB4386">
        <w:rPr>
          <w:rFonts w:ascii="Times New Roman" w:hAnsi="Times New Roman"/>
          <w:sz w:val="22"/>
          <w:szCs w:val="22"/>
        </w:rPr>
        <w:t xml:space="preserve">Transporter as the Registered </w:t>
      </w:r>
      <w:r>
        <w:rPr>
          <w:rFonts w:ascii="Times New Roman" w:hAnsi="Times New Roman"/>
          <w:sz w:val="22"/>
          <w:szCs w:val="22"/>
        </w:rPr>
        <w:t>Supplier</w:t>
      </w:r>
      <w:r w:rsidRPr="00EB4386">
        <w:rPr>
          <w:rFonts w:ascii="Times New Roman" w:hAnsi="Times New Roman"/>
          <w:sz w:val="22"/>
          <w:szCs w:val="22"/>
        </w:rPr>
        <w:t xml:space="preserve"> in respect of each Site.</w:t>
      </w:r>
    </w:p>
    <w:p w14:paraId="25C84F94"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 xml:space="preserve"> </w:t>
      </w:r>
      <w:r>
        <w:rPr>
          <w:rFonts w:ascii="Times New Roman" w:hAnsi="Times New Roman"/>
          <w:sz w:val="22"/>
          <w:szCs w:val="22"/>
        </w:rPr>
        <w:t xml:space="preserve">Following expiry of the Supply Period, </w:t>
      </w:r>
      <w:r w:rsidRPr="00EB4386">
        <w:rPr>
          <w:rFonts w:ascii="Times New Roman" w:hAnsi="Times New Roman"/>
          <w:sz w:val="22"/>
          <w:szCs w:val="22"/>
        </w:rPr>
        <w:t>if any invoice remains unpaid</w:t>
      </w:r>
      <w:r>
        <w:rPr>
          <w:rFonts w:ascii="Times New Roman" w:hAnsi="Times New Roman"/>
          <w:sz w:val="22"/>
          <w:szCs w:val="22"/>
        </w:rPr>
        <w:t xml:space="preserve"> in breach of this Agreement: (i)</w:t>
      </w:r>
      <w:r w:rsidRPr="00EB4386">
        <w:rPr>
          <w:rFonts w:ascii="Times New Roman" w:hAnsi="Times New Roman"/>
          <w:sz w:val="22"/>
          <w:szCs w:val="22"/>
        </w:rPr>
        <w:t xml:space="preserve"> the Customer agrees not to move to a new supplier of Gas until all debts </w:t>
      </w:r>
      <w:r>
        <w:rPr>
          <w:rFonts w:ascii="Times New Roman" w:hAnsi="Times New Roman"/>
          <w:sz w:val="22"/>
          <w:szCs w:val="22"/>
        </w:rPr>
        <w:t xml:space="preserve">due </w:t>
      </w:r>
      <w:r w:rsidRPr="00EB4386">
        <w:rPr>
          <w:rFonts w:ascii="Times New Roman" w:hAnsi="Times New Roman"/>
          <w:sz w:val="22"/>
          <w:szCs w:val="22"/>
        </w:rPr>
        <w:t>to Crown Gas &amp; Power are paid in full</w:t>
      </w:r>
      <w:r>
        <w:rPr>
          <w:rFonts w:ascii="Times New Roman" w:hAnsi="Times New Roman"/>
          <w:sz w:val="22"/>
          <w:szCs w:val="22"/>
        </w:rPr>
        <w:t>; and (ii)</w:t>
      </w:r>
      <w:r w:rsidRPr="00EB4386">
        <w:rPr>
          <w:rFonts w:ascii="Times New Roman" w:hAnsi="Times New Roman"/>
          <w:sz w:val="22"/>
          <w:szCs w:val="22"/>
        </w:rPr>
        <w:t xml:space="preserve"> </w:t>
      </w:r>
      <w:r>
        <w:rPr>
          <w:rFonts w:ascii="Times New Roman" w:hAnsi="Times New Roman"/>
          <w:sz w:val="22"/>
          <w:szCs w:val="22"/>
        </w:rPr>
        <w:t>w</w:t>
      </w:r>
      <w:r w:rsidRPr="00EB4386">
        <w:rPr>
          <w:rFonts w:ascii="Times New Roman" w:hAnsi="Times New Roman"/>
          <w:sz w:val="22"/>
          <w:szCs w:val="22"/>
        </w:rPr>
        <w:t>ithout prejudice to its other rights and remedies, Crown Gas &amp; Power may object to the transfer of any Site to a</w:t>
      </w:r>
      <w:r>
        <w:rPr>
          <w:rFonts w:ascii="Times New Roman" w:hAnsi="Times New Roman"/>
          <w:sz w:val="22"/>
          <w:szCs w:val="22"/>
        </w:rPr>
        <w:t xml:space="preserve">nother </w:t>
      </w:r>
      <w:r w:rsidRPr="00EB4386">
        <w:rPr>
          <w:rFonts w:ascii="Times New Roman" w:hAnsi="Times New Roman"/>
          <w:sz w:val="22"/>
          <w:szCs w:val="22"/>
        </w:rPr>
        <w:t>supplier</w:t>
      </w:r>
      <w:r>
        <w:rPr>
          <w:rFonts w:ascii="Times New Roman" w:hAnsi="Times New Roman"/>
          <w:sz w:val="22"/>
          <w:szCs w:val="22"/>
        </w:rPr>
        <w:t xml:space="preserve"> </w:t>
      </w:r>
      <w:r w:rsidRPr="00EB4386">
        <w:rPr>
          <w:rFonts w:ascii="Times New Roman" w:hAnsi="Times New Roman"/>
          <w:sz w:val="22"/>
          <w:szCs w:val="22"/>
        </w:rPr>
        <w:t>until all debts to Crown Gas &amp; Power are paid in full.</w:t>
      </w:r>
    </w:p>
    <w:p w14:paraId="10A1AFAB" w14:textId="77777777" w:rsidR="00B27C90" w:rsidRPr="00EB4386" w:rsidRDefault="00B27C90" w:rsidP="004D7425">
      <w:pPr>
        <w:pStyle w:val="BodyTextIndent2"/>
        <w:numPr>
          <w:ilvl w:val="1"/>
          <w:numId w:val="3"/>
        </w:numPr>
        <w:tabs>
          <w:tab w:val="clear" w:pos="426"/>
          <w:tab w:val="clear" w:pos="780"/>
        </w:tabs>
        <w:ind w:left="-284" w:hanging="426"/>
        <w:jc w:val="both"/>
        <w:rPr>
          <w:rFonts w:ascii="Times New Roman" w:hAnsi="Times New Roman"/>
          <w:sz w:val="22"/>
          <w:szCs w:val="22"/>
        </w:rPr>
      </w:pPr>
      <w:r w:rsidRPr="00EB4386">
        <w:rPr>
          <w:rFonts w:ascii="Times New Roman" w:hAnsi="Times New Roman"/>
          <w:sz w:val="22"/>
          <w:szCs w:val="22"/>
        </w:rPr>
        <w:t xml:space="preserve"> Following termination of this Agreement, a final invoice will be sent to the Customer </w:t>
      </w:r>
      <w:r>
        <w:rPr>
          <w:rFonts w:ascii="Times New Roman" w:hAnsi="Times New Roman"/>
          <w:sz w:val="22"/>
          <w:szCs w:val="22"/>
        </w:rPr>
        <w:t>which</w:t>
      </w:r>
      <w:r w:rsidRPr="00EB4386">
        <w:rPr>
          <w:rFonts w:ascii="Times New Roman" w:hAnsi="Times New Roman"/>
          <w:sz w:val="22"/>
          <w:szCs w:val="22"/>
        </w:rPr>
        <w:t xml:space="preserve"> must be paid within 10 days of the date of the invoice.  In the event of non-payment, interest shall be charged in accordance with clause 8.4.</w:t>
      </w:r>
    </w:p>
    <w:p w14:paraId="25DCF0DD" w14:textId="77777777" w:rsidR="00B27C90" w:rsidRPr="00EB4386" w:rsidRDefault="00B27C90" w:rsidP="004D7425">
      <w:pPr>
        <w:pStyle w:val="BodyTextIndent2"/>
        <w:numPr>
          <w:ilvl w:val="1"/>
          <w:numId w:val="3"/>
        </w:numPr>
        <w:tabs>
          <w:tab w:val="clear" w:pos="426"/>
          <w:tab w:val="clear" w:pos="780"/>
        </w:tabs>
        <w:ind w:left="-284" w:hanging="567"/>
        <w:jc w:val="both"/>
        <w:rPr>
          <w:rFonts w:ascii="Times New Roman" w:hAnsi="Times New Roman"/>
          <w:sz w:val="22"/>
          <w:szCs w:val="22"/>
        </w:rPr>
      </w:pPr>
      <w:r w:rsidRPr="00EB4386">
        <w:rPr>
          <w:rFonts w:ascii="Times New Roman" w:hAnsi="Times New Roman"/>
          <w:sz w:val="22"/>
          <w:szCs w:val="22"/>
        </w:rPr>
        <w:t xml:space="preserve">Crown Gas &amp; Power will not be held liable for any direct or indirect costs due to any delay in taking over supply by a new supplier following termination of this Agreement, save where Crown Gas &amp; Power </w:t>
      </w:r>
      <w:r>
        <w:rPr>
          <w:rFonts w:ascii="Times New Roman" w:hAnsi="Times New Roman"/>
          <w:sz w:val="22"/>
          <w:szCs w:val="22"/>
        </w:rPr>
        <w:t>is in breach of this Agreement and is</w:t>
      </w:r>
      <w:r w:rsidRPr="00EB4386">
        <w:rPr>
          <w:rFonts w:ascii="Times New Roman" w:hAnsi="Times New Roman"/>
          <w:sz w:val="22"/>
          <w:szCs w:val="22"/>
        </w:rPr>
        <w:t xml:space="preserve"> </w:t>
      </w:r>
      <w:r>
        <w:rPr>
          <w:rFonts w:ascii="Times New Roman" w:hAnsi="Times New Roman"/>
          <w:sz w:val="22"/>
          <w:szCs w:val="22"/>
        </w:rPr>
        <w:t xml:space="preserve">solely </w:t>
      </w:r>
      <w:r w:rsidRPr="00EB4386">
        <w:rPr>
          <w:rFonts w:ascii="Times New Roman" w:hAnsi="Times New Roman"/>
          <w:sz w:val="22"/>
          <w:szCs w:val="22"/>
        </w:rPr>
        <w:t>responsible for such delay.</w:t>
      </w:r>
    </w:p>
    <w:p w14:paraId="28111B8A" w14:textId="77777777" w:rsidR="00B27C90" w:rsidRPr="00EB4386" w:rsidRDefault="00B27C90" w:rsidP="004D7425">
      <w:pPr>
        <w:pStyle w:val="BodyTextIndent2"/>
        <w:numPr>
          <w:ilvl w:val="1"/>
          <w:numId w:val="3"/>
        </w:numPr>
        <w:tabs>
          <w:tab w:val="clear" w:pos="426"/>
          <w:tab w:val="clear" w:pos="780"/>
        </w:tabs>
        <w:ind w:left="-284" w:hanging="567"/>
        <w:jc w:val="both"/>
        <w:rPr>
          <w:rFonts w:ascii="Times New Roman" w:hAnsi="Times New Roman"/>
          <w:sz w:val="22"/>
          <w:szCs w:val="22"/>
        </w:rPr>
      </w:pPr>
      <w:r w:rsidRPr="00EB4386">
        <w:rPr>
          <w:rFonts w:ascii="Times New Roman" w:hAnsi="Times New Roman"/>
          <w:sz w:val="22"/>
          <w:szCs w:val="22"/>
        </w:rPr>
        <w:t>In the event of termination by Crown Gas &amp; Power of this Agreement further to clause 2.4 the Customer shall be liable for all reasonable costs and expenses arising out of termination (including but not limited to legal costs isolation</w:t>
      </w:r>
      <w:r>
        <w:rPr>
          <w:rFonts w:ascii="Times New Roman" w:hAnsi="Times New Roman"/>
          <w:sz w:val="22"/>
          <w:szCs w:val="22"/>
        </w:rPr>
        <w:t xml:space="preserve"> and reinstatement</w:t>
      </w:r>
      <w:r w:rsidRPr="00EB4386">
        <w:rPr>
          <w:rFonts w:ascii="Times New Roman" w:hAnsi="Times New Roman"/>
          <w:sz w:val="22"/>
          <w:szCs w:val="22"/>
        </w:rPr>
        <w:t xml:space="preserve"> fees) together with any outstanding amounts due under this Agreement.</w:t>
      </w:r>
    </w:p>
    <w:p w14:paraId="335A3B06" w14:textId="77777777" w:rsidR="00B27C90" w:rsidRPr="00EB4386" w:rsidRDefault="00B27C90" w:rsidP="004D7425">
      <w:pPr>
        <w:pStyle w:val="BodyTextIndent2"/>
        <w:numPr>
          <w:ilvl w:val="1"/>
          <w:numId w:val="3"/>
        </w:numPr>
        <w:tabs>
          <w:tab w:val="clear" w:pos="426"/>
          <w:tab w:val="clear" w:pos="780"/>
        </w:tabs>
        <w:ind w:left="-284" w:hanging="567"/>
        <w:jc w:val="both"/>
        <w:rPr>
          <w:rFonts w:ascii="Times New Roman" w:hAnsi="Times New Roman"/>
          <w:sz w:val="22"/>
          <w:szCs w:val="22"/>
        </w:rPr>
      </w:pPr>
      <w:r w:rsidRPr="00EB4386">
        <w:rPr>
          <w:rFonts w:ascii="Times New Roman" w:hAnsi="Times New Roman"/>
          <w:sz w:val="22"/>
          <w:szCs w:val="22"/>
        </w:rPr>
        <w:t>Any termination of this Agreement shall be without prejudice to any rights or remedies of either party that have arisen prior to termination.  Termination of this Agreement shall not affect the operation of any provision in this Agreement that expressly or impliedly is to have effect following termination.</w:t>
      </w:r>
    </w:p>
    <w:p w14:paraId="2797305F" w14:textId="77777777" w:rsidR="00B27C90" w:rsidRPr="00EB4386" w:rsidRDefault="00B27C90" w:rsidP="004D7425">
      <w:pPr>
        <w:pStyle w:val="BodyTextIndent2"/>
        <w:numPr>
          <w:ilvl w:val="1"/>
          <w:numId w:val="3"/>
        </w:numPr>
        <w:tabs>
          <w:tab w:val="clear" w:pos="426"/>
          <w:tab w:val="clear" w:pos="780"/>
        </w:tabs>
        <w:ind w:left="-284" w:hanging="567"/>
        <w:jc w:val="both"/>
        <w:rPr>
          <w:rFonts w:ascii="Times New Roman" w:hAnsi="Times New Roman"/>
          <w:sz w:val="22"/>
          <w:szCs w:val="22"/>
        </w:rPr>
      </w:pPr>
      <w:r w:rsidRPr="00EB4386">
        <w:rPr>
          <w:rFonts w:ascii="Times New Roman" w:hAnsi="Times New Roman"/>
          <w:sz w:val="22"/>
          <w:szCs w:val="22"/>
        </w:rPr>
        <w:t>In the event a Customer fails to complete and sign off the Contract Details, Crown Gas &amp; Power shall supply Gas to the Customer under a Deemed Contract to which the terms and conditions as set out in this Agreement shall apply (save for clauses 2.1 and 3.2) and Crown Gas &amp; Power shall charge the Customer the Deemed Contract Rate.</w:t>
      </w:r>
    </w:p>
    <w:p w14:paraId="6E276228" w14:textId="77777777" w:rsidR="00B27C90" w:rsidRPr="00EB4386" w:rsidRDefault="00B27C90" w:rsidP="00B27C90">
      <w:pPr>
        <w:tabs>
          <w:tab w:val="left" w:pos="426"/>
        </w:tabs>
        <w:ind w:left="-284" w:hanging="426"/>
        <w:jc w:val="both"/>
        <w:rPr>
          <w:sz w:val="22"/>
          <w:szCs w:val="22"/>
        </w:rPr>
      </w:pPr>
    </w:p>
    <w:p w14:paraId="77ED9AD4" w14:textId="77777777" w:rsidR="00B27C90" w:rsidRPr="00EB4386" w:rsidRDefault="00B27C90" w:rsidP="00B27C90">
      <w:pPr>
        <w:pStyle w:val="Heading2"/>
        <w:ind w:left="-284" w:hanging="426"/>
        <w:jc w:val="both"/>
        <w:rPr>
          <w:sz w:val="22"/>
          <w:szCs w:val="22"/>
        </w:rPr>
      </w:pPr>
      <w:r w:rsidRPr="00EB4386">
        <w:rPr>
          <w:sz w:val="22"/>
          <w:szCs w:val="22"/>
        </w:rPr>
        <w:t>3.</w:t>
      </w:r>
      <w:r w:rsidRPr="00EB4386">
        <w:rPr>
          <w:sz w:val="22"/>
          <w:szCs w:val="22"/>
        </w:rPr>
        <w:tab/>
        <w:t>WARRANTIES</w:t>
      </w:r>
    </w:p>
    <w:p w14:paraId="7159B26B" w14:textId="77777777" w:rsidR="00B27C90" w:rsidRPr="00EB4386" w:rsidRDefault="00B27C90" w:rsidP="00B27C90">
      <w:pPr>
        <w:rPr>
          <w:sz w:val="22"/>
          <w:szCs w:val="22"/>
        </w:rPr>
      </w:pPr>
    </w:p>
    <w:p w14:paraId="191EB95F" w14:textId="77777777" w:rsidR="00B27C90" w:rsidRPr="00EB4386" w:rsidRDefault="00B27C90" w:rsidP="00B27C90">
      <w:pPr>
        <w:pStyle w:val="BodyTextIndent2"/>
        <w:tabs>
          <w:tab w:val="clear" w:pos="426"/>
        </w:tabs>
        <w:ind w:left="-284" w:hanging="426"/>
        <w:jc w:val="both"/>
        <w:rPr>
          <w:rFonts w:ascii="Times New Roman" w:hAnsi="Times New Roman"/>
          <w:sz w:val="22"/>
          <w:szCs w:val="22"/>
        </w:rPr>
      </w:pPr>
      <w:r w:rsidRPr="00EB4386">
        <w:rPr>
          <w:rFonts w:ascii="Times New Roman" w:hAnsi="Times New Roman"/>
          <w:sz w:val="22"/>
          <w:szCs w:val="22"/>
        </w:rPr>
        <w:t>The Customer represents warrants and agrees:</w:t>
      </w:r>
    </w:p>
    <w:p w14:paraId="4ABA26C9" w14:textId="77777777" w:rsidR="00B27C90" w:rsidRPr="00EB4386" w:rsidRDefault="00B27C90" w:rsidP="00B27C90">
      <w:pPr>
        <w:pStyle w:val="BodyTextIndent3"/>
        <w:ind w:left="-284"/>
        <w:jc w:val="both"/>
        <w:rPr>
          <w:rFonts w:ascii="Times New Roman" w:hAnsi="Times New Roman"/>
          <w:sz w:val="22"/>
          <w:szCs w:val="22"/>
        </w:rPr>
      </w:pPr>
    </w:p>
    <w:p w14:paraId="626ECC7A"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it is the owner or occupier of each Site to which this Agreement relates;</w:t>
      </w:r>
    </w:p>
    <w:p w14:paraId="4FA74DE5"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it has the authority to enter into this Agreement with respect to each Site;</w:t>
      </w:r>
    </w:p>
    <w:p w14:paraId="60642168"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it has the continuing ability and authority to fulfil the obligations of the Customer and to administer the rights of Customer, as set out in this Agreement in respect to each Site;</w:t>
      </w:r>
    </w:p>
    <w:p w14:paraId="7C627D1A"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Crown Gas &amp; Power may deal solely with Customer (save with consent where the matter is being dealt with through an agent) and rely solely on such dealings with Customer in all matters relating to the purchase of Gas at each Site, including but not limited to the giving and receiving of all notices and statements, the making and witnessing of all measurements and tests, the paying and receiving of all amounts due hereunder and the settlement of all disputes with respect thereto;</w:t>
      </w:r>
    </w:p>
    <w:p w14:paraId="696644FB"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 xml:space="preserve">that all pipelines, appliances, equipment and other facilities other than the Transporter’s Equipment, used in any way by </w:t>
      </w:r>
      <w:r>
        <w:rPr>
          <w:rFonts w:ascii="Times New Roman" w:hAnsi="Times New Roman"/>
          <w:sz w:val="22"/>
          <w:szCs w:val="22"/>
        </w:rPr>
        <w:t xml:space="preserve">the </w:t>
      </w:r>
      <w:r w:rsidRPr="00EB4386">
        <w:rPr>
          <w:rFonts w:ascii="Times New Roman" w:hAnsi="Times New Roman"/>
          <w:sz w:val="22"/>
          <w:szCs w:val="22"/>
        </w:rPr>
        <w:t xml:space="preserve">Customer in connection with Gas supplied to </w:t>
      </w:r>
      <w:r>
        <w:rPr>
          <w:rFonts w:ascii="Times New Roman" w:hAnsi="Times New Roman"/>
          <w:sz w:val="22"/>
          <w:szCs w:val="22"/>
        </w:rPr>
        <w:t xml:space="preserve">the </w:t>
      </w:r>
      <w:r w:rsidRPr="00EB4386">
        <w:rPr>
          <w:rFonts w:ascii="Times New Roman" w:hAnsi="Times New Roman"/>
          <w:sz w:val="22"/>
          <w:szCs w:val="22"/>
        </w:rPr>
        <w:t>Customer under this Agreement:</w:t>
      </w:r>
    </w:p>
    <w:p w14:paraId="137138D0" w14:textId="77777777" w:rsidR="00B27C90" w:rsidRPr="00EB4386" w:rsidRDefault="00B27C90" w:rsidP="004D7425">
      <w:pPr>
        <w:numPr>
          <w:ilvl w:val="0"/>
          <w:numId w:val="1"/>
        </w:numPr>
        <w:ind w:left="284" w:hanging="284"/>
        <w:jc w:val="both"/>
        <w:rPr>
          <w:sz w:val="22"/>
          <w:szCs w:val="22"/>
        </w:rPr>
      </w:pPr>
      <w:r w:rsidRPr="00EB4386">
        <w:rPr>
          <w:sz w:val="22"/>
          <w:szCs w:val="22"/>
        </w:rPr>
        <w:t>are used only for the purpose for which they were intended;</w:t>
      </w:r>
    </w:p>
    <w:p w14:paraId="799D3F0D" w14:textId="77777777" w:rsidR="00B27C90" w:rsidRPr="00EB4386" w:rsidRDefault="00B27C90" w:rsidP="004D7425">
      <w:pPr>
        <w:numPr>
          <w:ilvl w:val="0"/>
          <w:numId w:val="1"/>
        </w:numPr>
        <w:ind w:left="284" w:hanging="284"/>
        <w:jc w:val="both"/>
        <w:rPr>
          <w:sz w:val="22"/>
          <w:szCs w:val="22"/>
        </w:rPr>
      </w:pPr>
      <w:r w:rsidRPr="00EB4386">
        <w:rPr>
          <w:sz w:val="22"/>
          <w:szCs w:val="22"/>
        </w:rPr>
        <w:lastRenderedPageBreak/>
        <w:t xml:space="preserve">are and will be operated so that they at all times remain compatible with </w:t>
      </w:r>
      <w:r>
        <w:rPr>
          <w:sz w:val="22"/>
          <w:szCs w:val="22"/>
        </w:rPr>
        <w:t xml:space="preserve">the </w:t>
      </w:r>
      <w:r w:rsidRPr="00EB4386">
        <w:rPr>
          <w:sz w:val="22"/>
          <w:szCs w:val="22"/>
        </w:rPr>
        <w:t>Transporter’s transportation system; and</w:t>
      </w:r>
    </w:p>
    <w:p w14:paraId="2088DE78" w14:textId="77777777" w:rsidR="00B27C90" w:rsidRPr="00EB4386" w:rsidRDefault="00B27C90" w:rsidP="004D7425">
      <w:pPr>
        <w:numPr>
          <w:ilvl w:val="0"/>
          <w:numId w:val="1"/>
        </w:numPr>
        <w:ind w:left="284" w:hanging="284"/>
        <w:jc w:val="both"/>
        <w:rPr>
          <w:sz w:val="22"/>
          <w:szCs w:val="22"/>
        </w:rPr>
      </w:pPr>
      <w:r w:rsidRPr="00EB4386">
        <w:rPr>
          <w:sz w:val="22"/>
          <w:szCs w:val="22"/>
        </w:rPr>
        <w:t>will at all times be properly maintained, serviced and kept in good order and repair; and</w:t>
      </w:r>
    </w:p>
    <w:p w14:paraId="3DCB681A" w14:textId="77777777" w:rsidR="00B27C90" w:rsidRPr="00EB4386" w:rsidRDefault="00B27C90" w:rsidP="004D7425">
      <w:pPr>
        <w:pStyle w:val="BodyTextIndent3"/>
        <w:numPr>
          <w:ilvl w:val="1"/>
          <w:numId w:val="4"/>
        </w:numPr>
        <w:tabs>
          <w:tab w:val="clear" w:pos="360"/>
        </w:tabs>
        <w:ind w:left="-284" w:hanging="426"/>
        <w:jc w:val="both"/>
        <w:rPr>
          <w:rFonts w:ascii="Times New Roman" w:hAnsi="Times New Roman"/>
          <w:sz w:val="22"/>
          <w:szCs w:val="22"/>
        </w:rPr>
      </w:pPr>
      <w:r w:rsidRPr="00EB4386">
        <w:rPr>
          <w:rFonts w:ascii="Times New Roman" w:hAnsi="Times New Roman"/>
          <w:sz w:val="22"/>
          <w:szCs w:val="22"/>
        </w:rPr>
        <w:t>that in using Gas supplied to any Site under this Agreement, Customer shall apply the proper standards of safety.</w:t>
      </w:r>
    </w:p>
    <w:p w14:paraId="3F65845D" w14:textId="77777777" w:rsidR="00B27C90" w:rsidRPr="00EB4386" w:rsidRDefault="00B27C90" w:rsidP="00B27C90">
      <w:pPr>
        <w:ind w:left="-284" w:hanging="426"/>
        <w:jc w:val="both"/>
        <w:rPr>
          <w:sz w:val="22"/>
          <w:szCs w:val="22"/>
        </w:rPr>
      </w:pPr>
    </w:p>
    <w:p w14:paraId="3493B23C" w14:textId="77777777" w:rsidR="00B27C90" w:rsidRPr="00EB4386" w:rsidRDefault="00B27C90" w:rsidP="00B27C90">
      <w:pPr>
        <w:pStyle w:val="Heading2"/>
        <w:keepNext w:val="0"/>
        <w:widowControl w:val="0"/>
        <w:ind w:left="-284" w:hanging="426"/>
        <w:jc w:val="both"/>
        <w:rPr>
          <w:sz w:val="22"/>
          <w:szCs w:val="22"/>
        </w:rPr>
      </w:pPr>
      <w:r w:rsidRPr="00EB4386">
        <w:rPr>
          <w:sz w:val="22"/>
          <w:szCs w:val="22"/>
        </w:rPr>
        <w:t>4.</w:t>
      </w:r>
      <w:r w:rsidRPr="00EB4386">
        <w:rPr>
          <w:sz w:val="22"/>
          <w:szCs w:val="22"/>
        </w:rPr>
        <w:tab/>
        <w:t>OBLIGATIONS OF CUSTOMER</w:t>
      </w:r>
    </w:p>
    <w:p w14:paraId="21298875" w14:textId="77777777" w:rsidR="00B27C90" w:rsidRPr="00EB4386" w:rsidRDefault="00B27C90" w:rsidP="00B27C90">
      <w:pPr>
        <w:rPr>
          <w:sz w:val="22"/>
          <w:szCs w:val="22"/>
        </w:rPr>
      </w:pPr>
    </w:p>
    <w:p w14:paraId="5164B01E" w14:textId="77777777" w:rsidR="00B27C90" w:rsidRPr="00EB4386" w:rsidRDefault="00B27C90" w:rsidP="00B27C90">
      <w:pPr>
        <w:ind w:left="-284" w:hanging="426"/>
        <w:jc w:val="both"/>
        <w:rPr>
          <w:sz w:val="22"/>
          <w:szCs w:val="22"/>
        </w:rPr>
      </w:pPr>
      <w:r w:rsidRPr="00EB4386">
        <w:rPr>
          <w:sz w:val="22"/>
          <w:szCs w:val="22"/>
        </w:rPr>
        <w:tab/>
        <w:t>The Customer shall:</w:t>
      </w:r>
    </w:p>
    <w:p w14:paraId="1EC550E8" w14:textId="77777777" w:rsidR="00B27C90" w:rsidRPr="00EB4386" w:rsidRDefault="00B27C90" w:rsidP="00B27C90">
      <w:pPr>
        <w:ind w:left="-284" w:hanging="426"/>
        <w:jc w:val="both"/>
        <w:rPr>
          <w:sz w:val="22"/>
          <w:szCs w:val="22"/>
        </w:rPr>
      </w:pPr>
    </w:p>
    <w:p w14:paraId="12BD9E3D"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not interfere in any way with the Meter and/or</w:t>
      </w:r>
      <w:r>
        <w:rPr>
          <w:sz w:val="22"/>
          <w:szCs w:val="22"/>
        </w:rPr>
        <w:t xml:space="preserve"> SMART Metering Equipment</w:t>
      </w:r>
      <w:r w:rsidRPr="00EB4386">
        <w:rPr>
          <w:sz w:val="22"/>
          <w:szCs w:val="22"/>
        </w:rPr>
        <w:t xml:space="preserve"> and maintain both in good working condition;</w:t>
      </w:r>
    </w:p>
    <w:p w14:paraId="0F6C485B"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 xml:space="preserve">at all times allow Crown Gas &amp; Power, </w:t>
      </w:r>
      <w:r>
        <w:rPr>
          <w:sz w:val="22"/>
          <w:szCs w:val="22"/>
        </w:rPr>
        <w:t xml:space="preserve">the </w:t>
      </w:r>
      <w:r w:rsidRPr="00EB4386">
        <w:rPr>
          <w:sz w:val="22"/>
          <w:szCs w:val="22"/>
        </w:rPr>
        <w:t>Transporter, their agents or Installer access to each Site for any purpose whatsoever connected with the supply of Gas under this Agreement;</w:t>
      </w:r>
    </w:p>
    <w:p w14:paraId="48207565"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keep Crown Gas &amp; Power informed as to the intended use of Gas supplied;</w:t>
      </w:r>
    </w:p>
    <w:p w14:paraId="20446F39"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not install any apparatus, which may cause pressure fluctuations in the Transporter’s Equipment;</w:t>
      </w:r>
    </w:p>
    <w:p w14:paraId="7C6B94C7"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not mix Gas with any substance;</w:t>
      </w:r>
    </w:p>
    <w:p w14:paraId="4637838A" w14:textId="77777777" w:rsidR="00B27C90" w:rsidRPr="00EB4386" w:rsidRDefault="00B27C90" w:rsidP="004D7425">
      <w:pPr>
        <w:numPr>
          <w:ilvl w:val="1"/>
          <w:numId w:val="5"/>
        </w:numPr>
        <w:tabs>
          <w:tab w:val="clear" w:pos="644"/>
        </w:tabs>
        <w:ind w:left="-284" w:hanging="426"/>
        <w:jc w:val="both"/>
        <w:rPr>
          <w:sz w:val="22"/>
          <w:szCs w:val="22"/>
        </w:rPr>
      </w:pPr>
      <w:r>
        <w:rPr>
          <w:sz w:val="22"/>
          <w:szCs w:val="22"/>
        </w:rPr>
        <w:t>i</w:t>
      </w:r>
      <w:r w:rsidRPr="00EB4386">
        <w:rPr>
          <w:sz w:val="22"/>
          <w:szCs w:val="22"/>
        </w:rPr>
        <w:t xml:space="preserve">n the event of an escape or leak, comply with Crown Gas &amp; Power’s </w:t>
      </w:r>
      <w:r>
        <w:rPr>
          <w:sz w:val="22"/>
          <w:szCs w:val="22"/>
        </w:rPr>
        <w:t>Gas E</w:t>
      </w:r>
      <w:r w:rsidRPr="00EB4386">
        <w:rPr>
          <w:sz w:val="22"/>
          <w:szCs w:val="22"/>
        </w:rPr>
        <w:t xml:space="preserve">scape </w:t>
      </w:r>
      <w:r>
        <w:rPr>
          <w:sz w:val="22"/>
          <w:szCs w:val="22"/>
        </w:rPr>
        <w:t>P</w:t>
      </w:r>
      <w:r w:rsidRPr="00EB4386">
        <w:rPr>
          <w:sz w:val="22"/>
          <w:szCs w:val="22"/>
        </w:rPr>
        <w:t>rocedure;</w:t>
      </w:r>
    </w:p>
    <w:p w14:paraId="5ABE18AD" w14:textId="77777777" w:rsidR="00B27C90" w:rsidRPr="00EB4386" w:rsidRDefault="00B27C90" w:rsidP="004D7425">
      <w:pPr>
        <w:numPr>
          <w:ilvl w:val="1"/>
          <w:numId w:val="5"/>
        </w:numPr>
        <w:tabs>
          <w:tab w:val="clear" w:pos="644"/>
        </w:tabs>
        <w:ind w:left="-284" w:hanging="426"/>
        <w:jc w:val="both"/>
        <w:rPr>
          <w:sz w:val="22"/>
          <w:szCs w:val="22"/>
        </w:rPr>
      </w:pPr>
      <w:r w:rsidRPr="00EB4386">
        <w:rPr>
          <w:sz w:val="22"/>
          <w:szCs w:val="22"/>
        </w:rPr>
        <w:t>be responsible for all pipes and apparatus after the Meter;</w:t>
      </w:r>
    </w:p>
    <w:p w14:paraId="49C592FE" w14:textId="77777777" w:rsidR="00B27C90" w:rsidRPr="00A259E2" w:rsidRDefault="00B27C90" w:rsidP="004D7425">
      <w:pPr>
        <w:numPr>
          <w:ilvl w:val="1"/>
          <w:numId w:val="5"/>
        </w:numPr>
        <w:tabs>
          <w:tab w:val="clear" w:pos="644"/>
        </w:tabs>
        <w:ind w:left="-284" w:hanging="426"/>
        <w:jc w:val="both"/>
        <w:rPr>
          <w:sz w:val="22"/>
          <w:szCs w:val="22"/>
        </w:rPr>
      </w:pPr>
      <w:r w:rsidRPr="00A259E2">
        <w:rPr>
          <w:sz w:val="22"/>
          <w:szCs w:val="22"/>
        </w:rPr>
        <w:t>not request a quantity of Gas which is in excess</w:t>
      </w:r>
      <w:r>
        <w:rPr>
          <w:sz w:val="22"/>
          <w:szCs w:val="22"/>
        </w:rPr>
        <w:t xml:space="preserve"> of, or less than</w:t>
      </w:r>
      <w:r w:rsidRPr="00A259E2">
        <w:rPr>
          <w:sz w:val="22"/>
          <w:szCs w:val="22"/>
        </w:rPr>
        <w:t xml:space="preserve"> the amount which the Transporter’s Equipment </w:t>
      </w:r>
      <w:r>
        <w:rPr>
          <w:sz w:val="22"/>
          <w:szCs w:val="22"/>
        </w:rPr>
        <w:t xml:space="preserve">and/or Meter Installation </w:t>
      </w:r>
      <w:r w:rsidRPr="00A259E2">
        <w:rPr>
          <w:sz w:val="22"/>
          <w:szCs w:val="22"/>
        </w:rPr>
        <w:t>is capable of delivering to the Site;</w:t>
      </w:r>
    </w:p>
    <w:p w14:paraId="3BA4F490" w14:textId="77777777" w:rsidR="00B27C90" w:rsidRPr="00EB4386" w:rsidRDefault="00B27C90" w:rsidP="004D7425">
      <w:pPr>
        <w:numPr>
          <w:ilvl w:val="1"/>
          <w:numId w:val="5"/>
        </w:numPr>
        <w:tabs>
          <w:tab w:val="clear" w:pos="644"/>
          <w:tab w:val="num" w:pos="0"/>
        </w:tabs>
        <w:ind w:left="-284" w:hanging="426"/>
        <w:jc w:val="both"/>
        <w:rPr>
          <w:sz w:val="22"/>
          <w:szCs w:val="22"/>
        </w:rPr>
      </w:pPr>
      <w:r w:rsidRPr="00EB4386">
        <w:rPr>
          <w:sz w:val="22"/>
          <w:szCs w:val="22"/>
        </w:rPr>
        <w:t xml:space="preserve">provide the names and phone numbers of </w:t>
      </w:r>
      <w:r>
        <w:rPr>
          <w:sz w:val="22"/>
          <w:szCs w:val="22"/>
        </w:rPr>
        <w:t>three (</w:t>
      </w:r>
      <w:r w:rsidRPr="00EB4386">
        <w:rPr>
          <w:sz w:val="22"/>
          <w:szCs w:val="22"/>
        </w:rPr>
        <w:t>3</w:t>
      </w:r>
      <w:r>
        <w:rPr>
          <w:sz w:val="22"/>
          <w:szCs w:val="22"/>
        </w:rPr>
        <w:t>)</w:t>
      </w:r>
      <w:r w:rsidRPr="00EB4386">
        <w:rPr>
          <w:sz w:val="22"/>
          <w:szCs w:val="22"/>
        </w:rPr>
        <w:t xml:space="preserve"> representatives</w:t>
      </w:r>
      <w:r>
        <w:rPr>
          <w:sz w:val="22"/>
          <w:szCs w:val="22"/>
        </w:rPr>
        <w:t xml:space="preserve"> for each Site (or one (1) representative for Site(s) manned 24/7) </w:t>
      </w:r>
      <w:r w:rsidRPr="00EB4386">
        <w:rPr>
          <w:sz w:val="22"/>
          <w:szCs w:val="22"/>
        </w:rPr>
        <w:t xml:space="preserve"> who can be contacted at any time day or night by Crown Gas &amp; Power or </w:t>
      </w:r>
      <w:r>
        <w:rPr>
          <w:sz w:val="22"/>
          <w:szCs w:val="22"/>
        </w:rPr>
        <w:t xml:space="preserve">the </w:t>
      </w:r>
      <w:r w:rsidRPr="00EB4386">
        <w:rPr>
          <w:sz w:val="22"/>
          <w:szCs w:val="22"/>
        </w:rPr>
        <w:t xml:space="preserve">Transporter in case of emergency if the Total Nominated Consumption </w:t>
      </w:r>
      <w:r>
        <w:rPr>
          <w:sz w:val="22"/>
          <w:szCs w:val="22"/>
        </w:rPr>
        <w:t xml:space="preserve">at such Site(s) </w:t>
      </w:r>
      <w:r w:rsidRPr="00EB4386">
        <w:rPr>
          <w:sz w:val="22"/>
          <w:szCs w:val="22"/>
        </w:rPr>
        <w:t xml:space="preserve">exceeds </w:t>
      </w:r>
      <w:r>
        <w:rPr>
          <w:sz w:val="22"/>
          <w:szCs w:val="22"/>
        </w:rPr>
        <w:t>732,677</w:t>
      </w:r>
      <w:r w:rsidRPr="00EB4386">
        <w:rPr>
          <w:sz w:val="22"/>
          <w:szCs w:val="22"/>
        </w:rPr>
        <w:t xml:space="preserve">kWh; </w:t>
      </w:r>
    </w:p>
    <w:p w14:paraId="42470D6E" w14:textId="77777777" w:rsidR="00B27C90" w:rsidRPr="00EB4386" w:rsidRDefault="00B27C90" w:rsidP="004D7425">
      <w:pPr>
        <w:numPr>
          <w:ilvl w:val="1"/>
          <w:numId w:val="5"/>
        </w:numPr>
        <w:tabs>
          <w:tab w:val="clear" w:pos="644"/>
          <w:tab w:val="num" w:pos="0"/>
        </w:tabs>
        <w:ind w:left="-284" w:hanging="567"/>
        <w:jc w:val="both"/>
        <w:rPr>
          <w:sz w:val="22"/>
          <w:szCs w:val="22"/>
        </w:rPr>
      </w:pPr>
      <w:r w:rsidRPr="00EB4386">
        <w:rPr>
          <w:sz w:val="22"/>
          <w:szCs w:val="22"/>
        </w:rPr>
        <w:t xml:space="preserve">shall not cancel any appointment for Crown Gas &amp; Power, </w:t>
      </w:r>
      <w:r>
        <w:rPr>
          <w:sz w:val="22"/>
          <w:szCs w:val="22"/>
        </w:rPr>
        <w:t xml:space="preserve">the </w:t>
      </w:r>
      <w:r w:rsidRPr="00EB4386">
        <w:rPr>
          <w:sz w:val="22"/>
          <w:szCs w:val="22"/>
        </w:rPr>
        <w:t>Transporter, Installer their agents or subcontractors to attend the Site(s) without first giving the relevant party forty-eight (48) hours prior written notice. For the purposes of this clause “relevant party” shall mean the party with whom the Customer had arranged the appointment</w:t>
      </w:r>
      <w:r>
        <w:rPr>
          <w:sz w:val="22"/>
          <w:szCs w:val="22"/>
        </w:rPr>
        <w:t>;</w:t>
      </w:r>
    </w:p>
    <w:p w14:paraId="3ADB1BFD" w14:textId="77777777" w:rsidR="00B27C90" w:rsidRDefault="00B27C90" w:rsidP="004D7425">
      <w:pPr>
        <w:numPr>
          <w:ilvl w:val="1"/>
          <w:numId w:val="5"/>
        </w:numPr>
        <w:tabs>
          <w:tab w:val="clear" w:pos="644"/>
        </w:tabs>
        <w:ind w:left="-284" w:hanging="567"/>
        <w:jc w:val="both"/>
        <w:rPr>
          <w:sz w:val="22"/>
          <w:szCs w:val="22"/>
        </w:rPr>
      </w:pPr>
      <w:r>
        <w:rPr>
          <w:sz w:val="22"/>
          <w:szCs w:val="22"/>
        </w:rPr>
        <w:t xml:space="preserve">pay Crown Gas &amp; Power, in full and without deduction or set-off, </w:t>
      </w:r>
      <w:r w:rsidRPr="00EB4386">
        <w:rPr>
          <w:sz w:val="22"/>
          <w:szCs w:val="22"/>
        </w:rPr>
        <w:t xml:space="preserve">the Contract Price or (where appropriate) the Deemed Contract Rate </w:t>
      </w:r>
      <w:r>
        <w:rPr>
          <w:sz w:val="22"/>
          <w:szCs w:val="22"/>
        </w:rPr>
        <w:t xml:space="preserve">or Out of Contract Rate </w:t>
      </w:r>
      <w:r w:rsidRPr="00EB4386">
        <w:rPr>
          <w:sz w:val="22"/>
          <w:szCs w:val="22"/>
        </w:rPr>
        <w:t>together with</w:t>
      </w:r>
      <w:r>
        <w:rPr>
          <w:sz w:val="22"/>
          <w:szCs w:val="22"/>
        </w:rPr>
        <w:t>,</w:t>
      </w:r>
      <w:r w:rsidRPr="00EB4386">
        <w:rPr>
          <w:sz w:val="22"/>
          <w:szCs w:val="22"/>
        </w:rPr>
        <w:t xml:space="preserve"> in all circumstances, all other sums due under the Agreement from the </w:t>
      </w:r>
      <w:r>
        <w:rPr>
          <w:sz w:val="22"/>
          <w:szCs w:val="22"/>
        </w:rPr>
        <w:t>Agreement</w:t>
      </w:r>
      <w:r w:rsidRPr="00EB4386">
        <w:rPr>
          <w:sz w:val="22"/>
          <w:szCs w:val="22"/>
        </w:rPr>
        <w:t xml:space="preserve"> Date</w:t>
      </w:r>
      <w:r>
        <w:rPr>
          <w:sz w:val="22"/>
          <w:szCs w:val="22"/>
        </w:rPr>
        <w:t xml:space="preserve"> (and where there are more than one Customer or Consumer such obligation shall be joint and several);</w:t>
      </w:r>
    </w:p>
    <w:p w14:paraId="02CD8963" w14:textId="77777777" w:rsidR="00B27C90" w:rsidRDefault="00B27C90" w:rsidP="004D7425">
      <w:pPr>
        <w:numPr>
          <w:ilvl w:val="1"/>
          <w:numId w:val="5"/>
        </w:numPr>
        <w:tabs>
          <w:tab w:val="clear" w:pos="644"/>
          <w:tab w:val="num" w:pos="284"/>
        </w:tabs>
        <w:ind w:left="-284" w:hanging="567"/>
        <w:jc w:val="both"/>
        <w:rPr>
          <w:sz w:val="22"/>
          <w:szCs w:val="22"/>
        </w:rPr>
      </w:pPr>
      <w:r>
        <w:rPr>
          <w:sz w:val="22"/>
          <w:szCs w:val="22"/>
        </w:rPr>
        <w:t xml:space="preserve">where Crown Gas &amp; Power is not the existing supplier of Gas to the Site take all necessary steps and comply with all requests to ensure that the Site is transferred to Crown Gas &amp; Power and indemnify Crown Gas &amp; Power against all and any losses (including direct, indirect and Consequential Losses), damage costs and charges and third party claims arising as a result of or in connection with the Customer`s breach of this clause 4.12; </w:t>
      </w:r>
    </w:p>
    <w:p w14:paraId="221C5197" w14:textId="77777777" w:rsidR="00B27C90" w:rsidRDefault="00B27C90" w:rsidP="004D7425">
      <w:pPr>
        <w:numPr>
          <w:ilvl w:val="1"/>
          <w:numId w:val="5"/>
        </w:numPr>
        <w:tabs>
          <w:tab w:val="clear" w:pos="644"/>
          <w:tab w:val="num" w:pos="426"/>
        </w:tabs>
        <w:ind w:left="-284" w:hanging="567"/>
        <w:jc w:val="both"/>
        <w:rPr>
          <w:sz w:val="22"/>
          <w:szCs w:val="22"/>
        </w:rPr>
      </w:pPr>
      <w:r>
        <w:rPr>
          <w:sz w:val="22"/>
          <w:szCs w:val="22"/>
        </w:rPr>
        <w:t>as soon as reasonably practicable, provide Crown Gas &amp; Power with evidence of any relief and/or exemption it is able to claim in connection with its Gas consumption (Crown Gas &amp; Power shall be under no obligation to apply such reliefs and/or exemptions to the Customer`s charges where the Customer has failed to comply with this clause 4.13);</w:t>
      </w:r>
    </w:p>
    <w:p w14:paraId="3372D14B" w14:textId="77777777" w:rsidR="00B27C90" w:rsidRDefault="00B27C90" w:rsidP="004D7425">
      <w:pPr>
        <w:numPr>
          <w:ilvl w:val="1"/>
          <w:numId w:val="5"/>
        </w:numPr>
        <w:tabs>
          <w:tab w:val="clear" w:pos="644"/>
        </w:tabs>
        <w:ind w:left="-284" w:hanging="567"/>
        <w:jc w:val="both"/>
        <w:rPr>
          <w:sz w:val="22"/>
          <w:szCs w:val="22"/>
        </w:rPr>
      </w:pPr>
      <w:r>
        <w:rPr>
          <w:sz w:val="22"/>
          <w:szCs w:val="22"/>
        </w:rPr>
        <w:t>promptly provide Crown Gas &amp; Power with accurate and complete information and shall fully indemnify Crown Gas &amp; Power against any charges and/or losses suffered or incurred as a result of the Customer`s breach of this clause 4.14;</w:t>
      </w:r>
    </w:p>
    <w:p w14:paraId="56D40702" w14:textId="77777777" w:rsidR="00B27C90" w:rsidRPr="00980582" w:rsidRDefault="00B27C90" w:rsidP="004D7425">
      <w:pPr>
        <w:numPr>
          <w:ilvl w:val="1"/>
          <w:numId w:val="5"/>
        </w:numPr>
        <w:tabs>
          <w:tab w:val="clear" w:pos="644"/>
        </w:tabs>
        <w:ind w:left="-284" w:hanging="567"/>
        <w:jc w:val="both"/>
        <w:rPr>
          <w:sz w:val="22"/>
          <w:szCs w:val="22"/>
        </w:rPr>
      </w:pPr>
      <w:r>
        <w:rPr>
          <w:sz w:val="22"/>
          <w:szCs w:val="22"/>
        </w:rPr>
        <w:t>advise Crown Gas &amp; Power immediately if any Meter is removed from the Site(s); and</w:t>
      </w:r>
    </w:p>
    <w:p w14:paraId="1F1DAC9F" w14:textId="77777777" w:rsidR="00B27C90" w:rsidRPr="00EB4386" w:rsidRDefault="00B27C90" w:rsidP="004D7425">
      <w:pPr>
        <w:numPr>
          <w:ilvl w:val="1"/>
          <w:numId w:val="5"/>
        </w:numPr>
        <w:tabs>
          <w:tab w:val="clear" w:pos="644"/>
        </w:tabs>
        <w:ind w:left="-284" w:hanging="567"/>
        <w:jc w:val="both"/>
        <w:rPr>
          <w:sz w:val="22"/>
          <w:szCs w:val="22"/>
        </w:rPr>
      </w:pPr>
      <w:r w:rsidRPr="00EB4386">
        <w:rPr>
          <w:sz w:val="22"/>
          <w:szCs w:val="22"/>
        </w:rPr>
        <w:t>without prejudice to any rights or remedies of Crown Gas &amp; Power under this Agreement, in the event that the Customer wishes to either sell</w:t>
      </w:r>
      <w:r>
        <w:rPr>
          <w:sz w:val="22"/>
          <w:szCs w:val="22"/>
        </w:rPr>
        <w:t xml:space="preserve"> or otherwise dispose of,</w:t>
      </w:r>
      <w:r w:rsidRPr="00EB4386">
        <w:rPr>
          <w:sz w:val="22"/>
          <w:szCs w:val="22"/>
        </w:rPr>
        <w:t xml:space="preserve"> or terminate the use of a Site, give no less than twenty-eight (28) days’ notice to Crown Gas &amp; Power of such sale</w:t>
      </w:r>
      <w:r>
        <w:rPr>
          <w:sz w:val="22"/>
          <w:szCs w:val="22"/>
        </w:rPr>
        <w:t>, disposal</w:t>
      </w:r>
      <w:r w:rsidRPr="00EB4386">
        <w:rPr>
          <w:sz w:val="22"/>
          <w:szCs w:val="22"/>
        </w:rPr>
        <w:t xml:space="preserve"> or termination of use and promptly supply Crown Gas &amp; Power with all and any information reasonably requested in respect of such sale</w:t>
      </w:r>
      <w:r>
        <w:rPr>
          <w:sz w:val="22"/>
          <w:szCs w:val="22"/>
        </w:rPr>
        <w:t>, disposal</w:t>
      </w:r>
      <w:r w:rsidRPr="00EB4386">
        <w:rPr>
          <w:sz w:val="22"/>
          <w:szCs w:val="22"/>
        </w:rPr>
        <w:t xml:space="preserve"> or termination (including but not limited to any sale, tenancy agreement or any other relevant formal documentation). </w:t>
      </w:r>
      <w:r>
        <w:rPr>
          <w:sz w:val="22"/>
          <w:szCs w:val="22"/>
        </w:rPr>
        <w:t xml:space="preserve">The </w:t>
      </w:r>
      <w:r w:rsidRPr="00EB4386">
        <w:rPr>
          <w:sz w:val="22"/>
          <w:szCs w:val="22"/>
        </w:rPr>
        <w:t>Customer shall remain liable for</w:t>
      </w:r>
      <w:r>
        <w:rPr>
          <w:sz w:val="22"/>
          <w:szCs w:val="22"/>
        </w:rPr>
        <w:t xml:space="preserve"> all charges incurred up to and including </w:t>
      </w:r>
      <w:r w:rsidRPr="00EB4386">
        <w:rPr>
          <w:sz w:val="22"/>
          <w:szCs w:val="22"/>
        </w:rPr>
        <w:t>the date of</w:t>
      </w:r>
      <w:r>
        <w:rPr>
          <w:sz w:val="22"/>
          <w:szCs w:val="22"/>
        </w:rPr>
        <w:t xml:space="preserve"> the</w:t>
      </w:r>
      <w:r w:rsidRPr="00EB4386">
        <w:rPr>
          <w:sz w:val="22"/>
          <w:szCs w:val="22"/>
        </w:rPr>
        <w:t xml:space="preserve"> final</w:t>
      </w:r>
      <w:r>
        <w:rPr>
          <w:sz w:val="22"/>
          <w:szCs w:val="22"/>
        </w:rPr>
        <w:t xml:space="preserve"> </w:t>
      </w:r>
      <w:r w:rsidRPr="00EB4386">
        <w:rPr>
          <w:sz w:val="22"/>
          <w:szCs w:val="22"/>
        </w:rPr>
        <w:t>Meter Reading</w:t>
      </w:r>
      <w:r>
        <w:rPr>
          <w:sz w:val="22"/>
          <w:szCs w:val="22"/>
        </w:rPr>
        <w:t>.</w:t>
      </w:r>
      <w:r w:rsidRPr="00EB4386">
        <w:rPr>
          <w:sz w:val="22"/>
          <w:szCs w:val="22"/>
        </w:rPr>
        <w:t xml:space="preserve"> </w:t>
      </w:r>
      <w:r>
        <w:rPr>
          <w:sz w:val="22"/>
          <w:szCs w:val="22"/>
        </w:rPr>
        <w:t>F</w:t>
      </w:r>
      <w:r w:rsidRPr="00EB4386">
        <w:rPr>
          <w:sz w:val="22"/>
          <w:szCs w:val="22"/>
        </w:rPr>
        <w:t>urther, where any Site is to be sold</w:t>
      </w:r>
      <w:r>
        <w:rPr>
          <w:sz w:val="22"/>
          <w:szCs w:val="22"/>
        </w:rPr>
        <w:t xml:space="preserve"> or otherwise disposed of</w:t>
      </w:r>
      <w:r w:rsidRPr="00EB4386">
        <w:rPr>
          <w:sz w:val="22"/>
          <w:szCs w:val="22"/>
        </w:rPr>
        <w:t xml:space="preserve">, such Site shall only be removed from this Agreement and this Agreement shall only terminate in respect of such Site, with Crown </w:t>
      </w:r>
      <w:r w:rsidRPr="00EB4386">
        <w:rPr>
          <w:sz w:val="22"/>
          <w:szCs w:val="22"/>
        </w:rPr>
        <w:lastRenderedPageBreak/>
        <w:t>Gas &amp; Power’s written consent and on Crown Gas &amp; Power being satisfied, inter alia, that the supply of Gas to such Site is being governed by a valid agreement with a</w:t>
      </w:r>
      <w:r>
        <w:rPr>
          <w:sz w:val="22"/>
          <w:szCs w:val="22"/>
        </w:rPr>
        <w:t xml:space="preserve">nother </w:t>
      </w:r>
      <w:r w:rsidRPr="00EB4386">
        <w:rPr>
          <w:sz w:val="22"/>
          <w:szCs w:val="22"/>
        </w:rPr>
        <w:t>supplier or that the new owners of such Site have entered into an agreement for the supply of Gas to that Site with Crown Gas &amp; Power.</w:t>
      </w:r>
    </w:p>
    <w:p w14:paraId="507421E2" w14:textId="77777777" w:rsidR="00B27C90" w:rsidRPr="00EB4386" w:rsidRDefault="00B27C90" w:rsidP="004D7425">
      <w:pPr>
        <w:numPr>
          <w:ilvl w:val="1"/>
          <w:numId w:val="5"/>
        </w:numPr>
        <w:tabs>
          <w:tab w:val="clear" w:pos="644"/>
        </w:tabs>
        <w:ind w:left="-284" w:hanging="567"/>
        <w:jc w:val="both"/>
        <w:rPr>
          <w:sz w:val="22"/>
          <w:szCs w:val="22"/>
        </w:rPr>
      </w:pPr>
      <w:r w:rsidRPr="00EB4386">
        <w:rPr>
          <w:sz w:val="22"/>
          <w:szCs w:val="22"/>
        </w:rPr>
        <w:t>For the avoidance of doubt, in circumstances where Crown Gas &amp; Power ha</w:t>
      </w:r>
      <w:r>
        <w:rPr>
          <w:sz w:val="22"/>
          <w:szCs w:val="22"/>
        </w:rPr>
        <w:t>s</w:t>
      </w:r>
      <w:r w:rsidRPr="00EB4386">
        <w:rPr>
          <w:sz w:val="22"/>
          <w:szCs w:val="22"/>
        </w:rPr>
        <w:t xml:space="preserve"> not been notified </w:t>
      </w:r>
      <w:r>
        <w:rPr>
          <w:sz w:val="22"/>
          <w:szCs w:val="22"/>
        </w:rPr>
        <w:t xml:space="preserve">of the removal of a Meter from a Site in accordance with clause 4.15 or </w:t>
      </w:r>
      <w:r w:rsidRPr="00EB4386">
        <w:rPr>
          <w:sz w:val="22"/>
          <w:szCs w:val="22"/>
        </w:rPr>
        <w:t>of the sale</w:t>
      </w:r>
      <w:r>
        <w:rPr>
          <w:sz w:val="22"/>
          <w:szCs w:val="22"/>
        </w:rPr>
        <w:t>, disposal</w:t>
      </w:r>
      <w:r w:rsidRPr="00EB4386">
        <w:rPr>
          <w:sz w:val="22"/>
          <w:szCs w:val="22"/>
        </w:rPr>
        <w:t xml:space="preserve"> or termination of use of a Site in accordance with clause 4.</w:t>
      </w:r>
      <w:r>
        <w:rPr>
          <w:sz w:val="22"/>
          <w:szCs w:val="22"/>
        </w:rPr>
        <w:t>16</w:t>
      </w:r>
      <w:r w:rsidRPr="00EB4386">
        <w:rPr>
          <w:sz w:val="22"/>
          <w:szCs w:val="22"/>
        </w:rPr>
        <w:t xml:space="preserve"> Crown Gas &amp; Power shall be under </w:t>
      </w:r>
      <w:r>
        <w:rPr>
          <w:sz w:val="22"/>
          <w:szCs w:val="22"/>
        </w:rPr>
        <w:t>no</w:t>
      </w:r>
      <w:r w:rsidRPr="00EB4386">
        <w:rPr>
          <w:sz w:val="22"/>
          <w:szCs w:val="22"/>
        </w:rPr>
        <w:t xml:space="preserve"> obligation whatsoever to remove such </w:t>
      </w:r>
      <w:r>
        <w:rPr>
          <w:sz w:val="22"/>
          <w:szCs w:val="22"/>
        </w:rPr>
        <w:t xml:space="preserve">Meter or </w:t>
      </w:r>
      <w:r w:rsidRPr="00EB4386">
        <w:rPr>
          <w:sz w:val="22"/>
          <w:szCs w:val="22"/>
        </w:rPr>
        <w:t>Site from this Agreement, and this Agreement shall remain in full force and effect in respect of any such Site and the Customer shall be responsible for paying for any Gas supplied</w:t>
      </w:r>
      <w:r>
        <w:rPr>
          <w:sz w:val="22"/>
          <w:szCs w:val="22"/>
        </w:rPr>
        <w:t xml:space="preserve"> (in the case of breach of 4.16), together with all related charges.</w:t>
      </w:r>
    </w:p>
    <w:p w14:paraId="1244B7F1" w14:textId="77777777" w:rsidR="00B27C90" w:rsidRPr="00EB4386" w:rsidRDefault="00B27C90" w:rsidP="004D7425">
      <w:pPr>
        <w:numPr>
          <w:ilvl w:val="1"/>
          <w:numId w:val="5"/>
        </w:numPr>
        <w:tabs>
          <w:tab w:val="clear" w:pos="644"/>
        </w:tabs>
        <w:ind w:left="-284" w:hanging="567"/>
        <w:jc w:val="both"/>
        <w:rPr>
          <w:sz w:val="22"/>
          <w:szCs w:val="22"/>
        </w:rPr>
      </w:pPr>
      <w:r w:rsidRPr="00EB4386">
        <w:rPr>
          <w:sz w:val="22"/>
          <w:szCs w:val="22"/>
        </w:rPr>
        <w:t>Without prejudice to its other rights and remedies, Crown Gas &amp; Power may object to the transfer of a Site to a new supplier if there is any sum owing to Crown Gas &amp; Power</w:t>
      </w:r>
      <w:r>
        <w:rPr>
          <w:sz w:val="22"/>
          <w:szCs w:val="22"/>
        </w:rPr>
        <w:t>, in breach of this Agreement,</w:t>
      </w:r>
      <w:r w:rsidRPr="00EB4386">
        <w:rPr>
          <w:sz w:val="22"/>
          <w:szCs w:val="22"/>
        </w:rPr>
        <w:t xml:space="preserve"> in respect of such Site</w:t>
      </w:r>
      <w:r>
        <w:rPr>
          <w:sz w:val="22"/>
          <w:szCs w:val="22"/>
        </w:rPr>
        <w:t>.</w:t>
      </w:r>
      <w:r w:rsidRPr="00EB4386">
        <w:rPr>
          <w:sz w:val="22"/>
          <w:szCs w:val="22"/>
        </w:rPr>
        <w:t xml:space="preserve">  </w:t>
      </w:r>
    </w:p>
    <w:p w14:paraId="71514E0C" w14:textId="32FD7839" w:rsidR="00B27C90" w:rsidRPr="001A62B6" w:rsidRDefault="00B27C90" w:rsidP="004D7425">
      <w:pPr>
        <w:numPr>
          <w:ilvl w:val="1"/>
          <w:numId w:val="5"/>
        </w:numPr>
        <w:tabs>
          <w:tab w:val="clear" w:pos="644"/>
        </w:tabs>
        <w:ind w:left="-284" w:hanging="567"/>
        <w:jc w:val="both"/>
        <w:rPr>
          <w:sz w:val="22"/>
          <w:szCs w:val="22"/>
        </w:rPr>
      </w:pPr>
      <w:r>
        <w:rPr>
          <w:sz w:val="22"/>
          <w:szCs w:val="22"/>
        </w:rPr>
        <w:t>I</w:t>
      </w:r>
      <w:r w:rsidRPr="00EB4386">
        <w:rPr>
          <w:sz w:val="22"/>
          <w:szCs w:val="22"/>
        </w:rPr>
        <w:t xml:space="preserve">n the event that the Customer suffers any loss as a result of any legitimate action taken by </w:t>
      </w:r>
      <w:r>
        <w:rPr>
          <w:sz w:val="22"/>
          <w:szCs w:val="22"/>
        </w:rPr>
        <w:t xml:space="preserve">the </w:t>
      </w:r>
      <w:r w:rsidRPr="00EB4386">
        <w:rPr>
          <w:sz w:val="22"/>
          <w:szCs w:val="22"/>
        </w:rPr>
        <w:t xml:space="preserve">Transporter </w:t>
      </w:r>
      <w:r w:rsidRPr="001A62B6">
        <w:rPr>
          <w:sz w:val="22"/>
          <w:szCs w:val="22"/>
        </w:rPr>
        <w:t>and/or Crown Gas &amp; Power (including its authorised agent), which is in compliance with the UNC and which is not as a result of the Transporter’s and/or Crown Gas &amp; Power’s negligence, the Customer shall not bring any action or proceedings against Crown Gas &amp; Power or the Transporter and neither the Transporter nor Crown Gas &amp; Power shall have any liability to the Customer.</w:t>
      </w:r>
    </w:p>
    <w:p w14:paraId="3219998A" w14:textId="77777777" w:rsidR="001A62B6" w:rsidRPr="001A62B6" w:rsidRDefault="001A62B6" w:rsidP="001A62B6">
      <w:pPr>
        <w:numPr>
          <w:ilvl w:val="1"/>
          <w:numId w:val="5"/>
        </w:numPr>
        <w:tabs>
          <w:tab w:val="clear" w:pos="644"/>
        </w:tabs>
        <w:ind w:left="-284" w:hanging="567"/>
        <w:jc w:val="both"/>
        <w:rPr>
          <w:sz w:val="22"/>
          <w:szCs w:val="22"/>
        </w:rPr>
      </w:pPr>
      <w:r w:rsidRPr="001A62B6">
        <w:rPr>
          <w:sz w:val="22"/>
          <w:szCs w:val="22"/>
        </w:rPr>
        <w:t>Where the Customer appoints their own Meter Asset Manager and/or data service provider at any point during which Crown Gas &amp; Power is the Registered Supplier to the Meter, the Customer will:</w:t>
      </w:r>
    </w:p>
    <w:p w14:paraId="1B24060C" w14:textId="77777777" w:rsidR="001A62B6" w:rsidRPr="001A62B6" w:rsidRDefault="001A62B6" w:rsidP="001A62B6">
      <w:pPr>
        <w:pStyle w:val="ListParagraph"/>
        <w:numPr>
          <w:ilvl w:val="0"/>
          <w:numId w:val="24"/>
        </w:numPr>
        <w:jc w:val="both"/>
        <w:rPr>
          <w:sz w:val="22"/>
          <w:szCs w:val="22"/>
        </w:rPr>
      </w:pPr>
      <w:r w:rsidRPr="001A62B6">
        <w:rPr>
          <w:sz w:val="22"/>
          <w:szCs w:val="22"/>
        </w:rPr>
        <w:t>pay any costs which Crown Gas &amp; Power may incur as a result of changes to the Meter Installation.</w:t>
      </w:r>
    </w:p>
    <w:p w14:paraId="5008B5B4" w14:textId="77777777" w:rsidR="001A62B6" w:rsidRPr="001A62B6" w:rsidRDefault="001A62B6" w:rsidP="001A62B6">
      <w:pPr>
        <w:pStyle w:val="ListParagraph"/>
        <w:numPr>
          <w:ilvl w:val="0"/>
          <w:numId w:val="24"/>
        </w:numPr>
        <w:jc w:val="both"/>
        <w:rPr>
          <w:sz w:val="22"/>
          <w:szCs w:val="22"/>
        </w:rPr>
      </w:pPr>
      <w:r w:rsidRPr="001A62B6">
        <w:rPr>
          <w:sz w:val="22"/>
          <w:szCs w:val="22"/>
        </w:rPr>
        <w:t xml:space="preserve">upon request, promptly provide Crown Gas &amp; Power, with all information it requires in relation to the Meter Installation and/or Meter Work. </w:t>
      </w:r>
    </w:p>
    <w:p w14:paraId="792F8ED5" w14:textId="77777777" w:rsidR="001A62B6" w:rsidRPr="001A62B6" w:rsidRDefault="001A62B6" w:rsidP="001A62B6">
      <w:pPr>
        <w:pStyle w:val="ListParagraph"/>
        <w:numPr>
          <w:ilvl w:val="0"/>
          <w:numId w:val="24"/>
        </w:numPr>
        <w:jc w:val="both"/>
        <w:rPr>
          <w:sz w:val="22"/>
          <w:szCs w:val="22"/>
        </w:rPr>
      </w:pPr>
      <w:r w:rsidRPr="001A62B6">
        <w:rPr>
          <w:sz w:val="22"/>
          <w:szCs w:val="22"/>
        </w:rPr>
        <w:t>ensure that all Meter Work is carried out by a registered Meter Asset Manager.</w:t>
      </w:r>
    </w:p>
    <w:p w14:paraId="3087766B" w14:textId="77777777" w:rsidR="001A62B6" w:rsidRPr="001A62B6" w:rsidRDefault="001A62B6" w:rsidP="001A62B6">
      <w:pPr>
        <w:pStyle w:val="ListParagraph"/>
        <w:numPr>
          <w:ilvl w:val="0"/>
          <w:numId w:val="24"/>
        </w:numPr>
        <w:jc w:val="both"/>
        <w:rPr>
          <w:sz w:val="22"/>
          <w:szCs w:val="22"/>
        </w:rPr>
      </w:pPr>
      <w:r w:rsidRPr="001A62B6">
        <w:rPr>
          <w:sz w:val="22"/>
          <w:szCs w:val="22"/>
        </w:rPr>
        <w:t>provide Crown Gas &amp; Power with all relevant meter readings required to support current industry regulatory obligations and requirements irrespective of whether an Advanced Meter or Smart Meter is installed.</w:t>
      </w:r>
    </w:p>
    <w:p w14:paraId="40F9F05F" w14:textId="77777777" w:rsidR="001A62B6" w:rsidRPr="000F380E" w:rsidRDefault="001A62B6" w:rsidP="001A62B6">
      <w:pPr>
        <w:jc w:val="both"/>
        <w:rPr>
          <w:sz w:val="22"/>
          <w:szCs w:val="22"/>
        </w:rPr>
      </w:pPr>
    </w:p>
    <w:p w14:paraId="572C16B9" w14:textId="77777777" w:rsidR="00B27C90" w:rsidRDefault="00B27C90" w:rsidP="00B27C90">
      <w:pPr>
        <w:ind w:left="-284" w:hanging="426"/>
        <w:jc w:val="both"/>
        <w:rPr>
          <w:b/>
          <w:sz w:val="22"/>
          <w:szCs w:val="22"/>
        </w:rPr>
      </w:pPr>
    </w:p>
    <w:p w14:paraId="5170947E" w14:textId="77777777" w:rsidR="00B27C90" w:rsidRPr="00EB4386" w:rsidRDefault="00B27C90" w:rsidP="00B27C90">
      <w:pPr>
        <w:ind w:left="-284" w:hanging="426"/>
        <w:jc w:val="both"/>
        <w:rPr>
          <w:b/>
          <w:sz w:val="22"/>
          <w:szCs w:val="22"/>
        </w:rPr>
      </w:pPr>
      <w:r w:rsidRPr="00EB4386">
        <w:rPr>
          <w:b/>
          <w:sz w:val="22"/>
          <w:szCs w:val="22"/>
        </w:rPr>
        <w:t>5.</w:t>
      </w:r>
      <w:r w:rsidRPr="00EB4386">
        <w:rPr>
          <w:b/>
          <w:sz w:val="22"/>
          <w:szCs w:val="22"/>
        </w:rPr>
        <w:tab/>
        <w:t>QUANTITIES</w:t>
      </w:r>
    </w:p>
    <w:p w14:paraId="66FD8515" w14:textId="77777777" w:rsidR="00B27C90" w:rsidRPr="00EB4386" w:rsidRDefault="00B27C90" w:rsidP="00B27C90">
      <w:pPr>
        <w:ind w:left="-284" w:hanging="426"/>
        <w:jc w:val="both"/>
        <w:rPr>
          <w:b/>
          <w:sz w:val="22"/>
          <w:szCs w:val="22"/>
        </w:rPr>
      </w:pPr>
    </w:p>
    <w:p w14:paraId="26E75245" w14:textId="77777777" w:rsidR="00B27C90" w:rsidRPr="004B2B91" w:rsidRDefault="00B27C90" w:rsidP="004D7425">
      <w:pPr>
        <w:pStyle w:val="BodyTextIndent2"/>
        <w:numPr>
          <w:ilvl w:val="1"/>
          <w:numId w:val="6"/>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Crown Gas &amp; Power will sell Gas to the level</w:t>
      </w:r>
      <w:r>
        <w:rPr>
          <w:rFonts w:ascii="Times New Roman" w:hAnsi="Times New Roman"/>
          <w:sz w:val="22"/>
          <w:szCs w:val="22"/>
        </w:rPr>
        <w:t xml:space="preserve"> of the MACC </w:t>
      </w:r>
      <w:r w:rsidRPr="00EB4386">
        <w:rPr>
          <w:rFonts w:ascii="Times New Roman" w:hAnsi="Times New Roman"/>
          <w:sz w:val="22"/>
          <w:szCs w:val="22"/>
        </w:rPr>
        <w:t>provided</w:t>
      </w:r>
      <w:r>
        <w:rPr>
          <w:rFonts w:ascii="Times New Roman" w:hAnsi="Times New Roman"/>
          <w:sz w:val="22"/>
          <w:szCs w:val="22"/>
        </w:rPr>
        <w:t xml:space="preserve"> always,</w:t>
      </w:r>
      <w:r w:rsidRPr="00EB4386">
        <w:rPr>
          <w:rFonts w:ascii="Times New Roman" w:hAnsi="Times New Roman"/>
          <w:sz w:val="22"/>
          <w:szCs w:val="22"/>
        </w:rPr>
        <w:t xml:space="preserve"> however, that Crown Gas &amp; Power’s obligation to supply shall be limited to the capacity of the existing Transporter’s Equipment</w:t>
      </w:r>
      <w:r>
        <w:rPr>
          <w:rFonts w:ascii="Times New Roman" w:hAnsi="Times New Roman"/>
          <w:sz w:val="22"/>
          <w:szCs w:val="22"/>
        </w:rPr>
        <w:t xml:space="preserve"> and the Meter</w:t>
      </w:r>
      <w:r w:rsidRPr="00EB4386">
        <w:rPr>
          <w:rFonts w:ascii="Times New Roman" w:hAnsi="Times New Roman"/>
          <w:sz w:val="22"/>
          <w:szCs w:val="22"/>
        </w:rPr>
        <w:t>.</w:t>
      </w:r>
    </w:p>
    <w:p w14:paraId="134BDA2A" w14:textId="77777777" w:rsidR="00B27C90" w:rsidRDefault="00B27C90" w:rsidP="004D7425">
      <w:pPr>
        <w:pStyle w:val="BodyTextIndent2"/>
        <w:widowControl w:val="0"/>
        <w:numPr>
          <w:ilvl w:val="1"/>
          <w:numId w:val="6"/>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Where the FAC is more than 500,000 kWh:</w:t>
      </w:r>
    </w:p>
    <w:p w14:paraId="5FFD4078" w14:textId="77777777" w:rsidR="00B27C90" w:rsidRDefault="00B27C90" w:rsidP="004D7425">
      <w:pPr>
        <w:pStyle w:val="BodyTextIndent2"/>
        <w:widowControl w:val="0"/>
        <w:numPr>
          <w:ilvl w:val="2"/>
          <w:numId w:val="17"/>
        </w:numPr>
        <w:tabs>
          <w:tab w:val="clear" w:pos="426"/>
          <w:tab w:val="clear" w:pos="720"/>
          <w:tab w:val="num" w:pos="851"/>
        </w:tabs>
        <w:ind w:left="284" w:hanging="426"/>
        <w:jc w:val="both"/>
        <w:rPr>
          <w:rFonts w:ascii="Times New Roman" w:hAnsi="Times New Roman"/>
          <w:sz w:val="22"/>
          <w:szCs w:val="22"/>
        </w:rPr>
      </w:pPr>
      <w:r w:rsidRPr="00EB4386">
        <w:rPr>
          <w:rFonts w:ascii="Times New Roman" w:hAnsi="Times New Roman"/>
          <w:sz w:val="22"/>
          <w:szCs w:val="22"/>
        </w:rPr>
        <w:t xml:space="preserve">If </w:t>
      </w:r>
      <w:r>
        <w:rPr>
          <w:rFonts w:ascii="Times New Roman" w:hAnsi="Times New Roman"/>
          <w:sz w:val="22"/>
          <w:szCs w:val="22"/>
        </w:rPr>
        <w:t xml:space="preserve">the </w:t>
      </w:r>
      <w:r w:rsidRPr="00EB4386">
        <w:rPr>
          <w:rFonts w:ascii="Times New Roman" w:hAnsi="Times New Roman"/>
          <w:sz w:val="22"/>
          <w:szCs w:val="22"/>
        </w:rPr>
        <w:t xml:space="preserve">Customer received from Crown Gas &amp; Power in any </w:t>
      </w:r>
      <w:r>
        <w:rPr>
          <w:rFonts w:ascii="Times New Roman" w:hAnsi="Times New Roman"/>
          <w:sz w:val="22"/>
          <w:szCs w:val="22"/>
        </w:rPr>
        <w:t>Supply Period</w:t>
      </w:r>
      <w:r w:rsidRPr="00EB4386">
        <w:rPr>
          <w:rFonts w:ascii="Times New Roman" w:hAnsi="Times New Roman"/>
          <w:sz w:val="22"/>
          <w:szCs w:val="22"/>
        </w:rPr>
        <w:t xml:space="preserve"> less than the </w:t>
      </w:r>
      <w:r>
        <w:rPr>
          <w:rFonts w:ascii="Times New Roman" w:hAnsi="Times New Roman"/>
          <w:sz w:val="22"/>
          <w:szCs w:val="22"/>
        </w:rPr>
        <w:t>MCC</w:t>
      </w:r>
      <w:r w:rsidRPr="00EB4386">
        <w:rPr>
          <w:rFonts w:ascii="Times New Roman" w:hAnsi="Times New Roman"/>
          <w:sz w:val="22"/>
          <w:szCs w:val="22"/>
        </w:rPr>
        <w:t xml:space="preserve"> for each </w:t>
      </w:r>
      <w:r>
        <w:rPr>
          <w:rFonts w:ascii="Times New Roman" w:hAnsi="Times New Roman"/>
          <w:sz w:val="22"/>
          <w:szCs w:val="22"/>
        </w:rPr>
        <w:t>Supply Period</w:t>
      </w:r>
      <w:r w:rsidRPr="00EB4386">
        <w:rPr>
          <w:rFonts w:ascii="Times New Roman" w:hAnsi="Times New Roman"/>
          <w:sz w:val="22"/>
          <w:szCs w:val="22"/>
        </w:rPr>
        <w:t xml:space="preserve">, Crown Gas &amp; Power shall be entitled to adjust the Contract Price in accordance with </w:t>
      </w:r>
      <w:r>
        <w:rPr>
          <w:rFonts w:ascii="Times New Roman" w:hAnsi="Times New Roman"/>
          <w:sz w:val="22"/>
          <w:szCs w:val="22"/>
        </w:rPr>
        <w:t xml:space="preserve">the </w:t>
      </w:r>
      <w:r w:rsidRPr="00EB4386">
        <w:rPr>
          <w:rFonts w:ascii="Times New Roman" w:hAnsi="Times New Roman"/>
          <w:sz w:val="22"/>
          <w:szCs w:val="22"/>
        </w:rPr>
        <w:t xml:space="preserve">Customer’s actual consumption by charging </w:t>
      </w:r>
      <w:r>
        <w:rPr>
          <w:rFonts w:ascii="Times New Roman" w:hAnsi="Times New Roman"/>
          <w:sz w:val="22"/>
          <w:szCs w:val="22"/>
        </w:rPr>
        <w:t xml:space="preserve">the </w:t>
      </w:r>
      <w:r w:rsidRPr="00EB4386">
        <w:rPr>
          <w:rFonts w:ascii="Times New Roman" w:hAnsi="Times New Roman"/>
          <w:sz w:val="22"/>
          <w:szCs w:val="22"/>
        </w:rPr>
        <w:t xml:space="preserve">Customer, and </w:t>
      </w:r>
      <w:r>
        <w:rPr>
          <w:rFonts w:ascii="Times New Roman" w:hAnsi="Times New Roman"/>
          <w:sz w:val="22"/>
          <w:szCs w:val="22"/>
        </w:rPr>
        <w:t xml:space="preserve">the </w:t>
      </w:r>
      <w:r w:rsidRPr="00EB4386">
        <w:rPr>
          <w:rFonts w:ascii="Times New Roman" w:hAnsi="Times New Roman"/>
          <w:sz w:val="22"/>
          <w:szCs w:val="22"/>
        </w:rPr>
        <w:t xml:space="preserve">Customer shall pay, an amount equal to the difference between the actual quantity received and the </w:t>
      </w:r>
      <w:r>
        <w:rPr>
          <w:rFonts w:ascii="Times New Roman" w:hAnsi="Times New Roman"/>
          <w:sz w:val="22"/>
          <w:szCs w:val="22"/>
        </w:rPr>
        <w:t>MCC</w:t>
      </w:r>
      <w:r w:rsidRPr="00EB4386">
        <w:rPr>
          <w:rFonts w:ascii="Times New Roman" w:hAnsi="Times New Roman"/>
          <w:sz w:val="22"/>
          <w:szCs w:val="22"/>
        </w:rPr>
        <w:t xml:space="preserve"> multiplied by the Contract Price</w:t>
      </w:r>
      <w:r>
        <w:rPr>
          <w:rFonts w:ascii="Times New Roman" w:hAnsi="Times New Roman"/>
          <w:sz w:val="22"/>
          <w:szCs w:val="22"/>
        </w:rPr>
        <w:t>; and</w:t>
      </w:r>
    </w:p>
    <w:p w14:paraId="119F12D0" w14:textId="77777777" w:rsidR="00B27C90" w:rsidRPr="00E52588" w:rsidRDefault="00B27C90" w:rsidP="004D7425">
      <w:pPr>
        <w:pStyle w:val="BodyTextIndent2"/>
        <w:widowControl w:val="0"/>
        <w:numPr>
          <w:ilvl w:val="2"/>
          <w:numId w:val="17"/>
        </w:numPr>
        <w:tabs>
          <w:tab w:val="clear" w:pos="426"/>
          <w:tab w:val="clear" w:pos="720"/>
          <w:tab w:val="left" w:pos="142"/>
        </w:tabs>
        <w:ind w:left="284" w:hanging="426"/>
        <w:jc w:val="both"/>
        <w:rPr>
          <w:rFonts w:ascii="Times New Roman" w:hAnsi="Times New Roman"/>
          <w:sz w:val="22"/>
          <w:szCs w:val="22"/>
        </w:rPr>
      </w:pPr>
      <w:r>
        <w:rPr>
          <w:rFonts w:ascii="Times New Roman" w:hAnsi="Times New Roman"/>
          <w:sz w:val="22"/>
          <w:szCs w:val="22"/>
        </w:rPr>
        <w:t xml:space="preserve">   If </w:t>
      </w:r>
      <w:r w:rsidRPr="00EB4386">
        <w:rPr>
          <w:rFonts w:ascii="Times New Roman" w:hAnsi="Times New Roman"/>
          <w:sz w:val="22"/>
          <w:szCs w:val="22"/>
        </w:rPr>
        <w:t xml:space="preserve">the Customer </w:t>
      </w:r>
      <w:r>
        <w:rPr>
          <w:rFonts w:ascii="Times New Roman" w:hAnsi="Times New Roman"/>
          <w:sz w:val="22"/>
          <w:szCs w:val="22"/>
        </w:rPr>
        <w:t>received from Crown Gas &amp; Power in any Supply Period more than the MACC Crown Gas &amp; Power shall be entitled to charge the Customer the difference between the Unit Charge and the published daily SAP multiplied by the consumption in excess of the MACC profiled in accordance with the System Operator`s Demand Attribution Formula</w:t>
      </w:r>
      <w:r w:rsidRPr="00EB4386">
        <w:rPr>
          <w:rFonts w:ascii="Times New Roman" w:hAnsi="Times New Roman"/>
          <w:sz w:val="22"/>
          <w:szCs w:val="22"/>
        </w:rPr>
        <w:t>.</w:t>
      </w:r>
    </w:p>
    <w:p w14:paraId="1EA17986" w14:textId="77777777" w:rsidR="00B27C90" w:rsidRPr="00811982" w:rsidRDefault="00B27C90" w:rsidP="004D7425">
      <w:pPr>
        <w:pStyle w:val="BodyTextIndent2"/>
        <w:widowControl w:val="0"/>
        <w:numPr>
          <w:ilvl w:val="1"/>
          <w:numId w:val="17"/>
        </w:numPr>
        <w:tabs>
          <w:tab w:val="clear" w:pos="426"/>
        </w:tabs>
        <w:ind w:left="-284" w:hanging="426"/>
        <w:jc w:val="both"/>
        <w:rPr>
          <w:rFonts w:ascii="Times New Roman" w:hAnsi="Times New Roman"/>
          <w:sz w:val="22"/>
          <w:szCs w:val="22"/>
        </w:rPr>
      </w:pPr>
      <w:r>
        <w:rPr>
          <w:rFonts w:ascii="Times New Roman" w:hAnsi="Times New Roman"/>
          <w:sz w:val="22"/>
          <w:szCs w:val="22"/>
        </w:rPr>
        <w:t>In respect of each Site where a Customer has consumed (or is estimated to consume) less than 10,000 kwh by each Supply Date anniversary Crown Gas &amp; Power shall be entitled to recover from the Customer all costs incurred by Crown Gas &amp; Power in connection with the transportation and metering of Gas to the Site (including any standing charges) whether or not Gas is consumed at the Site.</w:t>
      </w:r>
    </w:p>
    <w:p w14:paraId="33BFD9DB" w14:textId="77777777" w:rsidR="00B27C90" w:rsidRPr="00EB4386" w:rsidRDefault="00B27C90" w:rsidP="00B27C90">
      <w:pPr>
        <w:pStyle w:val="BodyTextIndent2"/>
        <w:widowControl w:val="0"/>
        <w:tabs>
          <w:tab w:val="clear" w:pos="426"/>
        </w:tabs>
        <w:ind w:left="0" w:firstLine="0"/>
        <w:jc w:val="both"/>
      </w:pPr>
    </w:p>
    <w:p w14:paraId="621567AB" w14:textId="77777777" w:rsidR="00B27C90" w:rsidRPr="00EB4386" w:rsidRDefault="00B27C90" w:rsidP="00B27C90">
      <w:pPr>
        <w:pStyle w:val="Heading2"/>
        <w:keepNext w:val="0"/>
        <w:widowControl w:val="0"/>
        <w:ind w:left="-284" w:hanging="426"/>
        <w:jc w:val="both"/>
        <w:rPr>
          <w:sz w:val="22"/>
          <w:szCs w:val="22"/>
        </w:rPr>
      </w:pPr>
      <w:r w:rsidRPr="00EB4386">
        <w:rPr>
          <w:sz w:val="22"/>
          <w:szCs w:val="22"/>
        </w:rPr>
        <w:t>6.</w:t>
      </w:r>
      <w:r w:rsidRPr="00EB4386">
        <w:rPr>
          <w:sz w:val="22"/>
          <w:szCs w:val="22"/>
        </w:rPr>
        <w:tab/>
        <w:t>QUALITY AND MEASUREMENT</w:t>
      </w:r>
    </w:p>
    <w:p w14:paraId="6A370567" w14:textId="77777777" w:rsidR="00B27C90" w:rsidRPr="00EB4386" w:rsidRDefault="00B27C90" w:rsidP="00B27C90">
      <w:pPr>
        <w:rPr>
          <w:sz w:val="22"/>
          <w:szCs w:val="22"/>
        </w:rPr>
      </w:pPr>
    </w:p>
    <w:p w14:paraId="5BD72B0A"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Gas supplied shall comply with the same standards of pressure and quality as applied to the supply of Gas by </w:t>
      </w:r>
      <w:r>
        <w:rPr>
          <w:rFonts w:ascii="Times New Roman" w:hAnsi="Times New Roman"/>
          <w:sz w:val="22"/>
          <w:szCs w:val="22"/>
        </w:rPr>
        <w:t xml:space="preserve">the </w:t>
      </w:r>
      <w:r w:rsidRPr="00EB4386">
        <w:rPr>
          <w:rFonts w:ascii="Times New Roman" w:hAnsi="Times New Roman"/>
          <w:sz w:val="22"/>
          <w:szCs w:val="22"/>
        </w:rPr>
        <w:t>Transporter under the Act and any applicable Statutes and Regulations in force from time to time.</w:t>
      </w:r>
    </w:p>
    <w:p w14:paraId="689B0AAD"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Crown Gas &amp; Power shall ensure that </w:t>
      </w:r>
      <w:r>
        <w:rPr>
          <w:rFonts w:ascii="Times New Roman" w:hAnsi="Times New Roman"/>
          <w:sz w:val="22"/>
          <w:szCs w:val="22"/>
        </w:rPr>
        <w:t xml:space="preserve">the </w:t>
      </w:r>
      <w:r w:rsidRPr="00EB4386">
        <w:rPr>
          <w:rFonts w:ascii="Times New Roman" w:hAnsi="Times New Roman"/>
          <w:sz w:val="22"/>
          <w:szCs w:val="22"/>
        </w:rPr>
        <w:t xml:space="preserve">Transporter or Installer is responsible for the installation, operation </w:t>
      </w:r>
      <w:r w:rsidRPr="00EB4386">
        <w:rPr>
          <w:rFonts w:ascii="Times New Roman" w:hAnsi="Times New Roman"/>
          <w:sz w:val="22"/>
          <w:szCs w:val="22"/>
        </w:rPr>
        <w:lastRenderedPageBreak/>
        <w:t>and maintenance of each Meter.</w:t>
      </w:r>
    </w:p>
    <w:p w14:paraId="1EF58C34" w14:textId="77777777" w:rsidR="00B27C90" w:rsidRPr="00E52588"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If </w:t>
      </w:r>
      <w:r>
        <w:rPr>
          <w:rFonts w:ascii="Times New Roman" w:hAnsi="Times New Roman"/>
          <w:sz w:val="22"/>
          <w:szCs w:val="22"/>
        </w:rPr>
        <w:t xml:space="preserve">SMART Metering Equipment </w:t>
      </w:r>
      <w:r w:rsidRPr="00EB4386">
        <w:rPr>
          <w:rFonts w:ascii="Times New Roman" w:hAnsi="Times New Roman"/>
          <w:sz w:val="22"/>
          <w:szCs w:val="22"/>
        </w:rPr>
        <w:t>is</w:t>
      </w:r>
      <w:r>
        <w:rPr>
          <w:rFonts w:ascii="Times New Roman" w:hAnsi="Times New Roman"/>
          <w:sz w:val="22"/>
          <w:szCs w:val="22"/>
        </w:rPr>
        <w:t xml:space="preserve"> to be</w:t>
      </w:r>
      <w:r w:rsidRPr="00EB4386">
        <w:rPr>
          <w:rFonts w:ascii="Times New Roman" w:hAnsi="Times New Roman"/>
          <w:sz w:val="22"/>
          <w:szCs w:val="22"/>
        </w:rPr>
        <w:t xml:space="preserve"> installed (which shall be at the Installer’s discretion) at any time during the Supply Period the Customer shall permit the Installer such access </w:t>
      </w:r>
      <w:r>
        <w:rPr>
          <w:rFonts w:ascii="Times New Roman" w:hAnsi="Times New Roman"/>
          <w:sz w:val="22"/>
          <w:szCs w:val="22"/>
        </w:rPr>
        <w:t xml:space="preserve">as is </w:t>
      </w:r>
      <w:r w:rsidRPr="00EB4386">
        <w:rPr>
          <w:rFonts w:ascii="Times New Roman" w:hAnsi="Times New Roman"/>
          <w:sz w:val="22"/>
          <w:szCs w:val="22"/>
        </w:rPr>
        <w:t xml:space="preserve">required to install the </w:t>
      </w:r>
      <w:r>
        <w:rPr>
          <w:rFonts w:ascii="Times New Roman" w:hAnsi="Times New Roman"/>
          <w:sz w:val="22"/>
          <w:szCs w:val="22"/>
        </w:rPr>
        <w:t>SMART Metering Equipment</w:t>
      </w:r>
      <w:r w:rsidRPr="00EB4386">
        <w:rPr>
          <w:rFonts w:ascii="Times New Roman" w:hAnsi="Times New Roman"/>
          <w:sz w:val="22"/>
          <w:szCs w:val="22"/>
        </w:rPr>
        <w:t xml:space="preserve">.  Such installation shall be at the Installer’s cost.  If the Customer requires any data from the </w:t>
      </w:r>
      <w:r>
        <w:rPr>
          <w:rFonts w:ascii="Times New Roman" w:hAnsi="Times New Roman"/>
          <w:sz w:val="22"/>
          <w:szCs w:val="22"/>
        </w:rPr>
        <w:t>SMART Metering Equipment</w:t>
      </w:r>
      <w:r w:rsidRPr="00EB4386">
        <w:rPr>
          <w:rFonts w:ascii="Times New Roman" w:hAnsi="Times New Roman"/>
          <w:sz w:val="22"/>
          <w:szCs w:val="22"/>
        </w:rPr>
        <w:t xml:space="preserve"> the Installer reserves the right to charge an additional amount for such information.</w:t>
      </w:r>
    </w:p>
    <w:p w14:paraId="4D107C4F"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Meter Reading</w:t>
      </w:r>
      <w:r>
        <w:rPr>
          <w:rFonts w:ascii="Times New Roman" w:hAnsi="Times New Roman"/>
          <w:sz w:val="22"/>
          <w:szCs w:val="22"/>
        </w:rPr>
        <w:t>s</w:t>
      </w:r>
      <w:r w:rsidRPr="00EB4386">
        <w:rPr>
          <w:rFonts w:ascii="Times New Roman" w:hAnsi="Times New Roman"/>
          <w:sz w:val="22"/>
          <w:szCs w:val="22"/>
        </w:rPr>
        <w:t xml:space="preserve"> shall be </w:t>
      </w:r>
      <w:r>
        <w:rPr>
          <w:rFonts w:ascii="Times New Roman" w:hAnsi="Times New Roman"/>
          <w:sz w:val="22"/>
          <w:szCs w:val="22"/>
        </w:rPr>
        <w:t xml:space="preserve">collected </w:t>
      </w:r>
      <w:r w:rsidRPr="00211BD0">
        <w:rPr>
          <w:rFonts w:ascii="Times New Roman" w:hAnsi="Times New Roman"/>
          <w:sz w:val="22"/>
          <w:szCs w:val="22"/>
        </w:rPr>
        <w:t xml:space="preserve"> </w:t>
      </w:r>
      <w:r w:rsidRPr="00EB4386">
        <w:rPr>
          <w:rFonts w:ascii="Times New Roman" w:hAnsi="Times New Roman"/>
          <w:sz w:val="22"/>
          <w:szCs w:val="22"/>
        </w:rPr>
        <w:t xml:space="preserve">by </w:t>
      </w:r>
      <w:r>
        <w:rPr>
          <w:rFonts w:ascii="Times New Roman" w:hAnsi="Times New Roman"/>
          <w:sz w:val="22"/>
          <w:szCs w:val="22"/>
        </w:rPr>
        <w:t xml:space="preserve">the </w:t>
      </w:r>
      <w:r w:rsidRPr="00EB4386">
        <w:rPr>
          <w:rFonts w:ascii="Times New Roman" w:hAnsi="Times New Roman"/>
          <w:sz w:val="22"/>
          <w:szCs w:val="22"/>
        </w:rPr>
        <w:t>Transporter</w:t>
      </w:r>
      <w:r>
        <w:rPr>
          <w:rFonts w:ascii="Times New Roman" w:hAnsi="Times New Roman"/>
          <w:sz w:val="22"/>
          <w:szCs w:val="22"/>
        </w:rPr>
        <w:t xml:space="preserve">, their authorised agent, </w:t>
      </w:r>
      <w:r w:rsidRPr="00EB4386">
        <w:rPr>
          <w:rFonts w:ascii="Times New Roman" w:hAnsi="Times New Roman"/>
          <w:sz w:val="22"/>
          <w:szCs w:val="22"/>
        </w:rPr>
        <w:t xml:space="preserve">or another person appointed by Crown Gas &amp; Power to take Meter Readings  </w:t>
      </w:r>
      <w:r>
        <w:rPr>
          <w:rFonts w:ascii="Times New Roman" w:hAnsi="Times New Roman"/>
          <w:sz w:val="22"/>
          <w:szCs w:val="22"/>
        </w:rPr>
        <w:t xml:space="preserve">except </w:t>
      </w:r>
      <w:r w:rsidRPr="00EB4386">
        <w:rPr>
          <w:rFonts w:ascii="Times New Roman" w:hAnsi="Times New Roman"/>
          <w:sz w:val="22"/>
          <w:szCs w:val="22"/>
        </w:rPr>
        <w:t xml:space="preserve">where </w:t>
      </w:r>
      <w:r>
        <w:rPr>
          <w:rFonts w:ascii="Times New Roman" w:hAnsi="Times New Roman"/>
          <w:sz w:val="22"/>
          <w:szCs w:val="22"/>
        </w:rPr>
        <w:t>Smart Metering Equipment</w:t>
      </w:r>
      <w:r w:rsidRPr="00EB4386">
        <w:rPr>
          <w:rFonts w:ascii="Times New Roman" w:hAnsi="Times New Roman"/>
          <w:sz w:val="22"/>
          <w:szCs w:val="22"/>
        </w:rPr>
        <w:t xml:space="preserve"> is </w:t>
      </w:r>
      <w:r>
        <w:rPr>
          <w:rFonts w:ascii="Times New Roman" w:hAnsi="Times New Roman"/>
          <w:sz w:val="22"/>
          <w:szCs w:val="22"/>
        </w:rPr>
        <w:t>installed</w:t>
      </w:r>
      <w:r w:rsidRPr="00EB4386">
        <w:rPr>
          <w:rFonts w:ascii="Times New Roman" w:hAnsi="Times New Roman"/>
          <w:sz w:val="22"/>
          <w:szCs w:val="22"/>
        </w:rPr>
        <w:t>, in which circumstances a reading may be taken</w:t>
      </w:r>
      <w:r>
        <w:rPr>
          <w:rFonts w:ascii="Times New Roman" w:hAnsi="Times New Roman"/>
          <w:sz w:val="22"/>
          <w:szCs w:val="22"/>
        </w:rPr>
        <w:t xml:space="preserve"> by the Installer, Crown Gas &amp; Power or their authorised agent(s).</w:t>
      </w:r>
      <w:r w:rsidRPr="00EB4386">
        <w:rPr>
          <w:rFonts w:ascii="Times New Roman" w:hAnsi="Times New Roman"/>
          <w:sz w:val="22"/>
          <w:szCs w:val="22"/>
        </w:rPr>
        <w:t>.</w:t>
      </w:r>
    </w:p>
    <w:p w14:paraId="0C7DBF3D"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If in any Contract Month the Meter is not read or a Meter Reading is not made available promptly to Crown Gas &amp; Power by the Meter Reader or otherwise, by the Customer (and there is no </w:t>
      </w:r>
      <w:r>
        <w:rPr>
          <w:rFonts w:ascii="Times New Roman" w:hAnsi="Times New Roman"/>
          <w:sz w:val="22"/>
          <w:szCs w:val="22"/>
        </w:rPr>
        <w:t>SMART Metering Equipment</w:t>
      </w:r>
      <w:r w:rsidRPr="00EB4386">
        <w:rPr>
          <w:rFonts w:ascii="Times New Roman" w:hAnsi="Times New Roman"/>
          <w:sz w:val="22"/>
          <w:szCs w:val="22"/>
        </w:rPr>
        <w:t xml:space="preserve"> or the </w:t>
      </w:r>
      <w:r>
        <w:rPr>
          <w:rFonts w:ascii="Times New Roman" w:hAnsi="Times New Roman"/>
          <w:sz w:val="22"/>
          <w:szCs w:val="22"/>
        </w:rPr>
        <w:t>SMART Metering Equipment</w:t>
      </w:r>
      <w:r w:rsidRPr="00EB4386">
        <w:rPr>
          <w:rFonts w:ascii="Times New Roman" w:hAnsi="Times New Roman"/>
          <w:sz w:val="22"/>
          <w:szCs w:val="22"/>
        </w:rPr>
        <w:t xml:space="preserve"> installed is not working either at all or properly), the quantity of Gas taken by the Customer for such Contract Month shall be estimated by Crown Gas &amp; Power.  If an invoice covers a period of more or less than one calendar month, then Crown Gas &amp; Power reserves the right to adjust the monthly invoice to reflect </w:t>
      </w:r>
      <w:r>
        <w:rPr>
          <w:rFonts w:ascii="Times New Roman" w:hAnsi="Times New Roman"/>
          <w:sz w:val="22"/>
          <w:szCs w:val="22"/>
        </w:rPr>
        <w:t>consumption for a calendar month.</w:t>
      </w:r>
    </w:p>
    <w:p w14:paraId="4F1E4726"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 xml:space="preserve">The </w:t>
      </w:r>
      <w:r w:rsidRPr="00EB4386">
        <w:rPr>
          <w:rFonts w:ascii="Times New Roman" w:hAnsi="Times New Roman"/>
          <w:sz w:val="22"/>
          <w:szCs w:val="22"/>
        </w:rPr>
        <w:t xml:space="preserve">Customer may request that the Meter be verified for accuracy. </w:t>
      </w:r>
      <w:r>
        <w:rPr>
          <w:rFonts w:ascii="Times New Roman" w:hAnsi="Times New Roman"/>
          <w:sz w:val="22"/>
          <w:szCs w:val="22"/>
        </w:rPr>
        <w:t>The Customer shall, initially, be liable for all the costs and charges of and associated with such verification process (</w:t>
      </w:r>
      <w:r w:rsidRPr="00E52588">
        <w:rPr>
          <w:rFonts w:ascii="Times New Roman" w:hAnsi="Times New Roman"/>
          <w:b/>
          <w:sz w:val="22"/>
          <w:szCs w:val="22"/>
        </w:rPr>
        <w:t>Verification Charges</w:t>
      </w:r>
      <w:r>
        <w:rPr>
          <w:rFonts w:ascii="Times New Roman" w:hAnsi="Times New Roman"/>
          <w:sz w:val="22"/>
          <w:szCs w:val="22"/>
        </w:rPr>
        <w:t xml:space="preserve">) and which must be paid to Crown Gas &amp; Power in full prior to the examination and/or testing of the Meter. </w:t>
      </w:r>
      <w:r w:rsidRPr="00EB4386">
        <w:rPr>
          <w:rFonts w:ascii="Times New Roman" w:hAnsi="Times New Roman"/>
          <w:sz w:val="22"/>
          <w:szCs w:val="22"/>
        </w:rPr>
        <w:t xml:space="preserve">Where the Meter is found to </w:t>
      </w:r>
      <w:r>
        <w:rPr>
          <w:rFonts w:ascii="Times New Roman" w:hAnsi="Times New Roman"/>
          <w:sz w:val="22"/>
          <w:szCs w:val="22"/>
        </w:rPr>
        <w:t>be recording</w:t>
      </w:r>
      <w:r w:rsidRPr="00EB4386">
        <w:rPr>
          <w:rFonts w:ascii="Times New Roman" w:hAnsi="Times New Roman"/>
          <w:sz w:val="22"/>
          <w:szCs w:val="22"/>
        </w:rPr>
        <w:t xml:space="preserve"> inaccurately </w:t>
      </w:r>
      <w:r>
        <w:rPr>
          <w:rFonts w:ascii="Times New Roman" w:hAnsi="Times New Roman"/>
          <w:sz w:val="22"/>
          <w:szCs w:val="22"/>
        </w:rPr>
        <w:t>Crown Gas &amp; Power shall: (i) refund the Verification Charges; and (ii) make</w:t>
      </w:r>
      <w:r w:rsidRPr="00EB4386">
        <w:rPr>
          <w:rFonts w:ascii="Times New Roman" w:hAnsi="Times New Roman"/>
          <w:sz w:val="22"/>
          <w:szCs w:val="22"/>
        </w:rPr>
        <w:t xml:space="preserve"> appropriate adjustments to </w:t>
      </w:r>
      <w:r>
        <w:rPr>
          <w:rFonts w:ascii="Times New Roman" w:hAnsi="Times New Roman"/>
          <w:sz w:val="22"/>
          <w:szCs w:val="22"/>
        </w:rPr>
        <w:t>the Customer`s account</w:t>
      </w:r>
      <w:r w:rsidRPr="00EB4386">
        <w:rPr>
          <w:rFonts w:ascii="Times New Roman" w:hAnsi="Times New Roman"/>
          <w:sz w:val="22"/>
          <w:szCs w:val="22"/>
        </w:rPr>
        <w:t xml:space="preserve">.  </w:t>
      </w:r>
    </w:p>
    <w:p w14:paraId="579C5B4A" w14:textId="77777777" w:rsidR="00B27C90" w:rsidRPr="00EB4386"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The reading shown on the Meter shall be evidence of the quantity of Gas consumed.</w:t>
      </w:r>
    </w:p>
    <w:p w14:paraId="24670199" w14:textId="77777777" w:rsidR="00B27C90" w:rsidRPr="00BF205E" w:rsidRDefault="00B27C90" w:rsidP="004D7425">
      <w:pPr>
        <w:pStyle w:val="BodyTextIndent2"/>
        <w:widowControl w:val="0"/>
        <w:numPr>
          <w:ilvl w:val="1"/>
          <w:numId w:val="7"/>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The quantity of Gas consumed in energy terms shall be calculated </w:t>
      </w:r>
      <w:r>
        <w:rPr>
          <w:rFonts w:ascii="Times New Roman" w:hAnsi="Times New Roman"/>
          <w:sz w:val="22"/>
          <w:szCs w:val="22"/>
        </w:rPr>
        <w:t>using formulae generally accepted in the Gas industry</w:t>
      </w:r>
      <w:r w:rsidRPr="00EB4386">
        <w:rPr>
          <w:rFonts w:ascii="Times New Roman" w:hAnsi="Times New Roman"/>
          <w:sz w:val="22"/>
          <w:szCs w:val="22"/>
        </w:rPr>
        <w:t>.</w:t>
      </w:r>
    </w:p>
    <w:p w14:paraId="1EB50AA6" w14:textId="77777777" w:rsidR="00B27C90" w:rsidRPr="00EB4386" w:rsidRDefault="00B27C90" w:rsidP="00B27C90">
      <w:pPr>
        <w:ind w:left="-284" w:hanging="426"/>
        <w:jc w:val="both"/>
        <w:rPr>
          <w:sz w:val="22"/>
          <w:szCs w:val="22"/>
        </w:rPr>
      </w:pPr>
    </w:p>
    <w:p w14:paraId="22664165" w14:textId="77777777" w:rsidR="00B27C90" w:rsidRPr="00EB4386" w:rsidRDefault="00B27C90" w:rsidP="00B27C90">
      <w:pPr>
        <w:pStyle w:val="Heading2"/>
        <w:ind w:left="-284" w:hanging="426"/>
        <w:jc w:val="both"/>
        <w:rPr>
          <w:sz w:val="22"/>
          <w:szCs w:val="22"/>
        </w:rPr>
      </w:pPr>
      <w:r w:rsidRPr="00EB4386">
        <w:rPr>
          <w:sz w:val="22"/>
          <w:szCs w:val="22"/>
        </w:rPr>
        <w:t>7.</w:t>
      </w:r>
      <w:r w:rsidRPr="00EB4386">
        <w:rPr>
          <w:sz w:val="22"/>
          <w:szCs w:val="22"/>
        </w:rPr>
        <w:tab/>
        <w:t>CONTRACT PRICE</w:t>
      </w:r>
    </w:p>
    <w:p w14:paraId="47E79748" w14:textId="77777777" w:rsidR="00B27C90" w:rsidRPr="00EB4386" w:rsidRDefault="00B27C90" w:rsidP="00B27C90">
      <w:pPr>
        <w:rPr>
          <w:sz w:val="22"/>
          <w:szCs w:val="22"/>
        </w:rPr>
      </w:pPr>
    </w:p>
    <w:p w14:paraId="1AA38BF6" w14:textId="77777777" w:rsidR="00B27C90" w:rsidRPr="00EB4386"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The Contract Price is exclusive of VAT or any other tax, duty or imposed levy on the sale, consumption or use of the Gas, Crown Gas &amp; Power shall be entitled to add VAT at the prevailing rate and to adjust any amount invoiced to reflect any other tax duty imposed on the sale of Gas from time to time.</w:t>
      </w:r>
    </w:p>
    <w:p w14:paraId="0F3D17F0" w14:textId="77777777" w:rsidR="00B27C90" w:rsidRPr="004B2B91"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Crown Gas &amp; Power shall use reasonable endeavours to advise the Customer of the proposed Contract Price for a Renewal Agreement at least sixty (60) days prior to the expiry of the Supply Period.</w:t>
      </w:r>
    </w:p>
    <w:p w14:paraId="35CC152D" w14:textId="77777777" w:rsidR="00B27C90" w:rsidRPr="005F28B3"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sidRPr="00FE3BED">
        <w:rPr>
          <w:rFonts w:ascii="Times New Roman" w:hAnsi="Times New Roman"/>
          <w:sz w:val="22"/>
          <w:szCs w:val="22"/>
        </w:rPr>
        <w:t xml:space="preserve">Where </w:t>
      </w:r>
      <w:r w:rsidRPr="0011467D">
        <w:rPr>
          <w:rFonts w:ascii="Times New Roman" w:hAnsi="Times New Roman"/>
          <w:sz w:val="22"/>
          <w:szCs w:val="22"/>
        </w:rPr>
        <w:t xml:space="preserve">the Customer </w:t>
      </w:r>
      <w:r w:rsidRPr="00811982">
        <w:rPr>
          <w:rFonts w:ascii="Times New Roman" w:hAnsi="Times New Roman"/>
          <w:sz w:val="22"/>
          <w:szCs w:val="22"/>
        </w:rPr>
        <w:t>has served the Relevant Notice</w:t>
      </w:r>
      <w:r>
        <w:rPr>
          <w:rFonts w:ascii="Times New Roman" w:hAnsi="Times New Roman"/>
          <w:sz w:val="22"/>
          <w:szCs w:val="22"/>
        </w:rPr>
        <w:t xml:space="preserve"> </w:t>
      </w:r>
      <w:r w:rsidRPr="005F28B3">
        <w:rPr>
          <w:rFonts w:ascii="Times New Roman" w:hAnsi="Times New Roman"/>
          <w:sz w:val="22"/>
          <w:szCs w:val="22"/>
        </w:rPr>
        <w:t>Cro</w:t>
      </w:r>
      <w:r w:rsidRPr="0011467D">
        <w:rPr>
          <w:rFonts w:ascii="Times New Roman" w:hAnsi="Times New Roman"/>
          <w:sz w:val="22"/>
          <w:szCs w:val="22"/>
        </w:rPr>
        <w:t>wn Gas &amp; Power will continue to supply the Customer at the Out of Contract Rate until the Customer has, successfully, switched</w:t>
      </w:r>
      <w:r>
        <w:rPr>
          <w:rFonts w:ascii="Times New Roman" w:hAnsi="Times New Roman"/>
          <w:sz w:val="22"/>
          <w:szCs w:val="22"/>
        </w:rPr>
        <w:t xml:space="preserve"> to another Registered Supplier or entered into another Agreement with Crown Gas &amp; Power</w:t>
      </w:r>
      <w:r w:rsidRPr="005F28B3">
        <w:rPr>
          <w:rFonts w:ascii="Times New Roman" w:hAnsi="Times New Roman"/>
          <w:sz w:val="22"/>
          <w:szCs w:val="22"/>
        </w:rPr>
        <w:t>.</w:t>
      </w:r>
    </w:p>
    <w:p w14:paraId="715521A8" w14:textId="77777777" w:rsidR="00B27C90" w:rsidRPr="00EB4386"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 xml:space="preserve">Notwithstanding clauses 7.2 and 7.3 above </w:t>
      </w:r>
      <w:r w:rsidRPr="00EB4386">
        <w:rPr>
          <w:rFonts w:ascii="Times New Roman" w:hAnsi="Times New Roman"/>
          <w:sz w:val="22"/>
          <w:szCs w:val="22"/>
        </w:rPr>
        <w:t>Crown Gas &amp; Power shall be entitled:-</w:t>
      </w:r>
    </w:p>
    <w:p w14:paraId="69F920B7" w14:textId="77777777" w:rsidR="00B27C90" w:rsidRDefault="00B27C90" w:rsidP="004D7425">
      <w:pPr>
        <w:pStyle w:val="BodyTextIndent2"/>
        <w:numPr>
          <w:ilvl w:val="2"/>
          <w:numId w:val="13"/>
        </w:numPr>
        <w:tabs>
          <w:tab w:val="clear" w:pos="426"/>
          <w:tab w:val="clear" w:pos="720"/>
          <w:tab w:val="num" w:pos="567"/>
        </w:tabs>
        <w:ind w:left="284" w:hanging="284"/>
        <w:jc w:val="both"/>
        <w:rPr>
          <w:rFonts w:ascii="Times New Roman" w:hAnsi="Times New Roman"/>
          <w:sz w:val="22"/>
          <w:szCs w:val="22"/>
        </w:rPr>
      </w:pPr>
      <w:r w:rsidRPr="00EB4386">
        <w:rPr>
          <w:rFonts w:ascii="Times New Roman" w:hAnsi="Times New Roman"/>
          <w:sz w:val="22"/>
          <w:szCs w:val="22"/>
        </w:rPr>
        <w:t>at any time on 28 days’ notice to amend this Agreement and</w:t>
      </w:r>
      <w:r>
        <w:rPr>
          <w:rFonts w:ascii="Times New Roman" w:hAnsi="Times New Roman"/>
          <w:sz w:val="22"/>
          <w:szCs w:val="22"/>
        </w:rPr>
        <w:t xml:space="preserve"> </w:t>
      </w:r>
      <w:r w:rsidRPr="00EB4386">
        <w:rPr>
          <w:rFonts w:ascii="Times New Roman" w:hAnsi="Times New Roman"/>
          <w:sz w:val="22"/>
          <w:szCs w:val="22"/>
        </w:rPr>
        <w:t>the Contract Price  as a result of</w:t>
      </w:r>
      <w:r>
        <w:rPr>
          <w:rFonts w:ascii="Times New Roman" w:hAnsi="Times New Roman"/>
          <w:sz w:val="22"/>
          <w:szCs w:val="22"/>
        </w:rPr>
        <w:t xml:space="preserve">: (a) </w:t>
      </w:r>
      <w:r w:rsidRPr="00EB4386">
        <w:rPr>
          <w:rFonts w:ascii="Times New Roman" w:hAnsi="Times New Roman"/>
          <w:sz w:val="22"/>
          <w:szCs w:val="22"/>
        </w:rPr>
        <w:t>any change in the arrangements or costs for</w:t>
      </w:r>
      <w:r>
        <w:rPr>
          <w:rFonts w:ascii="Times New Roman" w:hAnsi="Times New Roman"/>
          <w:sz w:val="22"/>
          <w:szCs w:val="22"/>
        </w:rPr>
        <w:t xml:space="preserve"> the</w:t>
      </w:r>
      <w:r w:rsidRPr="00EB4386">
        <w:rPr>
          <w:rFonts w:ascii="Times New Roman" w:hAnsi="Times New Roman"/>
          <w:sz w:val="22"/>
          <w:szCs w:val="22"/>
        </w:rPr>
        <w:t xml:space="preserve"> </w:t>
      </w:r>
      <w:r>
        <w:rPr>
          <w:rFonts w:ascii="Times New Roman" w:hAnsi="Times New Roman"/>
          <w:sz w:val="22"/>
          <w:szCs w:val="22"/>
        </w:rPr>
        <w:t>t</w:t>
      </w:r>
      <w:r w:rsidRPr="00EB4386">
        <w:rPr>
          <w:rFonts w:ascii="Times New Roman" w:hAnsi="Times New Roman"/>
          <w:sz w:val="22"/>
          <w:szCs w:val="22"/>
        </w:rPr>
        <w:t>ransportation</w:t>
      </w:r>
      <w:r>
        <w:rPr>
          <w:rFonts w:ascii="Times New Roman" w:hAnsi="Times New Roman"/>
          <w:sz w:val="22"/>
          <w:szCs w:val="22"/>
        </w:rPr>
        <w:t xml:space="preserve"> and/or distribution of Gas </w:t>
      </w:r>
      <w:r w:rsidRPr="00EB4386">
        <w:rPr>
          <w:rFonts w:ascii="Times New Roman" w:hAnsi="Times New Roman"/>
          <w:sz w:val="22"/>
          <w:szCs w:val="22"/>
        </w:rPr>
        <w:t xml:space="preserve">in place between </w:t>
      </w:r>
      <w:r>
        <w:rPr>
          <w:rFonts w:ascii="Times New Roman" w:hAnsi="Times New Roman"/>
          <w:sz w:val="22"/>
          <w:szCs w:val="22"/>
        </w:rPr>
        <w:t xml:space="preserve">the System Operators </w:t>
      </w:r>
      <w:r w:rsidRPr="00EB4386">
        <w:rPr>
          <w:rFonts w:ascii="Times New Roman" w:hAnsi="Times New Roman"/>
          <w:sz w:val="22"/>
          <w:szCs w:val="22"/>
        </w:rPr>
        <w:t>and Crown Gas &amp; Power</w:t>
      </w:r>
      <w:r>
        <w:rPr>
          <w:rFonts w:ascii="Times New Roman" w:hAnsi="Times New Roman"/>
          <w:sz w:val="22"/>
          <w:szCs w:val="22"/>
        </w:rPr>
        <w:t xml:space="preserve"> (where the Product Type is not You Fix); and/or (b) </w:t>
      </w:r>
      <w:r w:rsidRPr="00EB4386">
        <w:rPr>
          <w:rFonts w:ascii="Times New Roman" w:hAnsi="Times New Roman"/>
          <w:sz w:val="22"/>
          <w:szCs w:val="22"/>
        </w:rPr>
        <w:t>any regulations set by the Government including but not limited to any increase in VAT levies or any imposts</w:t>
      </w:r>
      <w:r>
        <w:rPr>
          <w:rFonts w:ascii="Times New Roman" w:hAnsi="Times New Roman"/>
          <w:sz w:val="22"/>
          <w:szCs w:val="22"/>
        </w:rPr>
        <w:t>;</w:t>
      </w:r>
    </w:p>
    <w:p w14:paraId="156901E5" w14:textId="77777777" w:rsidR="00B27C90" w:rsidRPr="00972C52" w:rsidRDefault="00B27C90" w:rsidP="004D7425">
      <w:pPr>
        <w:pStyle w:val="ListParagraph"/>
        <w:numPr>
          <w:ilvl w:val="1"/>
          <w:numId w:val="13"/>
        </w:numPr>
        <w:contextualSpacing w:val="0"/>
        <w:jc w:val="both"/>
        <w:rPr>
          <w:vanish/>
          <w:sz w:val="22"/>
          <w:szCs w:val="22"/>
        </w:rPr>
      </w:pPr>
    </w:p>
    <w:p w14:paraId="787A79DE" w14:textId="77777777" w:rsidR="00B27C90" w:rsidRPr="00972C52" w:rsidRDefault="00B27C90" w:rsidP="004D7425">
      <w:pPr>
        <w:pStyle w:val="ListParagraph"/>
        <w:numPr>
          <w:ilvl w:val="1"/>
          <w:numId w:val="13"/>
        </w:numPr>
        <w:contextualSpacing w:val="0"/>
        <w:jc w:val="both"/>
        <w:rPr>
          <w:vanish/>
          <w:sz w:val="22"/>
          <w:szCs w:val="22"/>
        </w:rPr>
      </w:pPr>
    </w:p>
    <w:p w14:paraId="0DA22506" w14:textId="77777777" w:rsidR="00B27C90" w:rsidRPr="00972C52" w:rsidRDefault="00B27C90" w:rsidP="004D7425">
      <w:pPr>
        <w:pStyle w:val="ListParagraph"/>
        <w:numPr>
          <w:ilvl w:val="1"/>
          <w:numId w:val="13"/>
        </w:numPr>
        <w:contextualSpacing w:val="0"/>
        <w:jc w:val="both"/>
        <w:rPr>
          <w:vanish/>
          <w:sz w:val="22"/>
          <w:szCs w:val="22"/>
        </w:rPr>
      </w:pPr>
    </w:p>
    <w:p w14:paraId="207315E6" w14:textId="77777777" w:rsidR="00B27C90" w:rsidRPr="00972C52" w:rsidRDefault="00B27C90" w:rsidP="004D7425">
      <w:pPr>
        <w:pStyle w:val="ListParagraph"/>
        <w:numPr>
          <w:ilvl w:val="2"/>
          <w:numId w:val="13"/>
        </w:numPr>
        <w:contextualSpacing w:val="0"/>
        <w:jc w:val="both"/>
        <w:rPr>
          <w:vanish/>
          <w:sz w:val="22"/>
          <w:szCs w:val="22"/>
        </w:rPr>
      </w:pPr>
    </w:p>
    <w:p w14:paraId="7A1BCD4D" w14:textId="77777777" w:rsidR="00B27C90" w:rsidRPr="00EB4386" w:rsidRDefault="00B27C90" w:rsidP="004D7425">
      <w:pPr>
        <w:pStyle w:val="BodyTextIndent2"/>
        <w:numPr>
          <w:ilvl w:val="2"/>
          <w:numId w:val="13"/>
        </w:numPr>
        <w:tabs>
          <w:tab w:val="clear" w:pos="426"/>
          <w:tab w:val="clear" w:pos="720"/>
          <w:tab w:val="num" w:pos="284"/>
        </w:tabs>
        <w:ind w:left="284" w:hanging="284"/>
        <w:jc w:val="both"/>
        <w:rPr>
          <w:rFonts w:ascii="Times New Roman" w:hAnsi="Times New Roman"/>
          <w:sz w:val="22"/>
          <w:szCs w:val="22"/>
        </w:rPr>
      </w:pPr>
      <w:r w:rsidRPr="00EB4386">
        <w:rPr>
          <w:rFonts w:ascii="Times New Roman" w:hAnsi="Times New Roman"/>
          <w:sz w:val="22"/>
          <w:szCs w:val="22"/>
        </w:rPr>
        <w:t xml:space="preserve">at any time to pass on to the Customer any penalties incurred and/or review the Contract Price as a result of the Customer </w:t>
      </w:r>
      <w:r>
        <w:rPr>
          <w:rFonts w:ascii="Times New Roman" w:hAnsi="Times New Roman"/>
          <w:sz w:val="22"/>
          <w:szCs w:val="22"/>
        </w:rPr>
        <w:t>failing to provide</w:t>
      </w:r>
      <w:r w:rsidRPr="00EB4386">
        <w:rPr>
          <w:rFonts w:ascii="Times New Roman" w:hAnsi="Times New Roman"/>
          <w:sz w:val="22"/>
          <w:szCs w:val="22"/>
        </w:rPr>
        <w:t xml:space="preserve"> </w:t>
      </w:r>
      <w:r>
        <w:rPr>
          <w:rFonts w:ascii="Times New Roman" w:hAnsi="Times New Roman"/>
          <w:sz w:val="22"/>
          <w:szCs w:val="22"/>
        </w:rPr>
        <w:t>accurate and complete information punctually</w:t>
      </w:r>
      <w:r w:rsidRPr="00EB4386">
        <w:rPr>
          <w:rFonts w:ascii="Times New Roman" w:hAnsi="Times New Roman"/>
          <w:sz w:val="22"/>
          <w:szCs w:val="22"/>
        </w:rPr>
        <w:t xml:space="preserve">; </w:t>
      </w:r>
    </w:p>
    <w:p w14:paraId="179FFE62" w14:textId="77777777" w:rsidR="00B27C90" w:rsidRDefault="00B27C90" w:rsidP="004D7425">
      <w:pPr>
        <w:pStyle w:val="BodyTextIndent2"/>
        <w:numPr>
          <w:ilvl w:val="2"/>
          <w:numId w:val="13"/>
        </w:numPr>
        <w:tabs>
          <w:tab w:val="clear" w:pos="426"/>
          <w:tab w:val="clear" w:pos="720"/>
          <w:tab w:val="num" w:pos="284"/>
        </w:tabs>
        <w:ind w:left="284" w:hanging="284"/>
        <w:jc w:val="both"/>
        <w:rPr>
          <w:rFonts w:ascii="Times New Roman" w:hAnsi="Times New Roman"/>
          <w:sz w:val="22"/>
          <w:szCs w:val="22"/>
        </w:rPr>
      </w:pPr>
      <w:r w:rsidRPr="00EB4386">
        <w:rPr>
          <w:rFonts w:ascii="Times New Roman" w:hAnsi="Times New Roman"/>
          <w:sz w:val="22"/>
          <w:szCs w:val="22"/>
        </w:rPr>
        <w:t>at any time to amend this Agreement and the Contract Price where there is a reduction in the number of Sites receiving Gas pursuant to this Agreement</w:t>
      </w:r>
      <w:r>
        <w:rPr>
          <w:rFonts w:ascii="Times New Roman" w:hAnsi="Times New Roman"/>
          <w:sz w:val="22"/>
          <w:szCs w:val="22"/>
        </w:rPr>
        <w:t>; and</w:t>
      </w:r>
    </w:p>
    <w:p w14:paraId="6FEEAF5E" w14:textId="77777777" w:rsidR="00B27C90" w:rsidRPr="00EB4386" w:rsidRDefault="00B27C90" w:rsidP="004D7425">
      <w:pPr>
        <w:pStyle w:val="BodyTextIndent2"/>
        <w:numPr>
          <w:ilvl w:val="2"/>
          <w:numId w:val="13"/>
        </w:numPr>
        <w:tabs>
          <w:tab w:val="clear" w:pos="426"/>
          <w:tab w:val="clear" w:pos="720"/>
          <w:tab w:val="num" w:pos="284"/>
        </w:tabs>
        <w:ind w:left="284" w:hanging="284"/>
        <w:jc w:val="both"/>
        <w:rPr>
          <w:rFonts w:ascii="Times New Roman" w:hAnsi="Times New Roman"/>
          <w:sz w:val="22"/>
          <w:szCs w:val="22"/>
        </w:rPr>
      </w:pPr>
      <w:r>
        <w:rPr>
          <w:rFonts w:ascii="Times New Roman" w:hAnsi="Times New Roman"/>
          <w:sz w:val="22"/>
          <w:szCs w:val="22"/>
        </w:rPr>
        <w:t>at any time amend the Contract Price where the Customer is (or has been) in breach of agreed terms to pay Crown Gas &amp; Power by direct debit.</w:t>
      </w:r>
    </w:p>
    <w:p w14:paraId="32CAAB13" w14:textId="77777777" w:rsidR="00B27C90"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sidRPr="00EB4386">
        <w:rPr>
          <w:rFonts w:ascii="Times New Roman" w:hAnsi="Times New Roman"/>
          <w:sz w:val="22"/>
          <w:szCs w:val="22"/>
        </w:rPr>
        <w:t xml:space="preserve">Crown Gas &amp; Power will be allowed to charge the Customer for any Site works it arranges on behalf of </w:t>
      </w:r>
      <w:r>
        <w:rPr>
          <w:rFonts w:ascii="Times New Roman" w:hAnsi="Times New Roman"/>
          <w:sz w:val="22"/>
          <w:szCs w:val="22"/>
        </w:rPr>
        <w:t xml:space="preserve">the </w:t>
      </w:r>
      <w:r w:rsidRPr="00EB4386">
        <w:rPr>
          <w:rFonts w:ascii="Times New Roman" w:hAnsi="Times New Roman"/>
          <w:sz w:val="22"/>
          <w:szCs w:val="22"/>
        </w:rPr>
        <w:t>Transporter or Installer.</w:t>
      </w:r>
    </w:p>
    <w:p w14:paraId="2411D08B" w14:textId="77777777" w:rsidR="00B27C90" w:rsidRPr="00BF205E" w:rsidRDefault="00B27C90" w:rsidP="004D7425">
      <w:pPr>
        <w:pStyle w:val="BodyTextIndent2"/>
        <w:numPr>
          <w:ilvl w:val="1"/>
          <w:numId w:val="8"/>
        </w:numPr>
        <w:tabs>
          <w:tab w:val="clear" w:pos="426"/>
          <w:tab w:val="clear" w:pos="785"/>
        </w:tabs>
        <w:ind w:left="-284" w:hanging="426"/>
        <w:jc w:val="both"/>
        <w:rPr>
          <w:rFonts w:ascii="Times New Roman" w:hAnsi="Times New Roman"/>
          <w:sz w:val="22"/>
          <w:szCs w:val="22"/>
        </w:rPr>
      </w:pPr>
      <w:r>
        <w:rPr>
          <w:rFonts w:ascii="Times New Roman" w:hAnsi="Times New Roman"/>
          <w:sz w:val="22"/>
          <w:szCs w:val="22"/>
        </w:rPr>
        <w:t>Unless expressly stated otherwise, all quotations issued by Crown Gas &amp; Power are based upon a Low Pressure Meter Installation. Crown Gas &amp; Power reserves the right to pass on to the Customer any additional charges incurred should the Meter Installation be at Elevated Pressure.</w:t>
      </w:r>
    </w:p>
    <w:p w14:paraId="5A7A39C3" w14:textId="77777777" w:rsidR="00B27C90" w:rsidRPr="00EB4386" w:rsidRDefault="00B27C90" w:rsidP="00B27C90">
      <w:pPr>
        <w:tabs>
          <w:tab w:val="left" w:pos="426"/>
        </w:tabs>
        <w:ind w:left="-284" w:hanging="426"/>
        <w:jc w:val="both"/>
        <w:rPr>
          <w:sz w:val="22"/>
          <w:szCs w:val="22"/>
        </w:rPr>
      </w:pPr>
    </w:p>
    <w:p w14:paraId="1E06E2CE" w14:textId="77777777" w:rsidR="00B27C90" w:rsidRPr="00EB4386" w:rsidRDefault="00B27C90" w:rsidP="00B27C90">
      <w:pPr>
        <w:pStyle w:val="Heading2"/>
        <w:ind w:left="-284" w:hanging="426"/>
        <w:jc w:val="both"/>
        <w:rPr>
          <w:sz w:val="22"/>
          <w:szCs w:val="22"/>
        </w:rPr>
      </w:pPr>
      <w:r w:rsidRPr="00EB4386">
        <w:rPr>
          <w:sz w:val="22"/>
          <w:szCs w:val="22"/>
        </w:rPr>
        <w:lastRenderedPageBreak/>
        <w:t>8.</w:t>
      </w:r>
      <w:r w:rsidRPr="00EB4386">
        <w:rPr>
          <w:sz w:val="22"/>
          <w:szCs w:val="22"/>
        </w:rPr>
        <w:tab/>
        <w:t>BILLING AND PAYMENT</w:t>
      </w:r>
    </w:p>
    <w:p w14:paraId="0937C112" w14:textId="77777777" w:rsidR="00B27C90" w:rsidRPr="00EB4386" w:rsidRDefault="00B27C90" w:rsidP="00B27C90">
      <w:pPr>
        <w:rPr>
          <w:sz w:val="22"/>
          <w:szCs w:val="22"/>
        </w:rPr>
      </w:pPr>
    </w:p>
    <w:p w14:paraId="3AF686E9"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Crown Gas &amp; Power shall, prior to entering into this Agreement, undertake credit checks on the Customer.  In the event at any time during this Agreement the Customer’s credit rating fall</w:t>
      </w:r>
      <w:r>
        <w:rPr>
          <w:sz w:val="22"/>
          <w:szCs w:val="22"/>
        </w:rPr>
        <w:t>s</w:t>
      </w:r>
      <w:r w:rsidRPr="00EB4386">
        <w:rPr>
          <w:sz w:val="22"/>
          <w:szCs w:val="22"/>
        </w:rPr>
        <w:t xml:space="preserve"> to a level at which </w:t>
      </w:r>
      <w:r>
        <w:rPr>
          <w:sz w:val="22"/>
          <w:szCs w:val="22"/>
        </w:rPr>
        <w:t>Crown Gas &amp; Power (or its credit insurer) determines it is no longer appropriate to give</w:t>
      </w:r>
      <w:r w:rsidRPr="00EB4386">
        <w:rPr>
          <w:sz w:val="22"/>
          <w:szCs w:val="22"/>
        </w:rPr>
        <w:t xml:space="preserve"> the Customer</w:t>
      </w:r>
      <w:r>
        <w:rPr>
          <w:sz w:val="22"/>
          <w:szCs w:val="22"/>
        </w:rPr>
        <w:t xml:space="preserve"> credit</w:t>
      </w:r>
      <w:r w:rsidRPr="00EB4386">
        <w:rPr>
          <w:sz w:val="22"/>
          <w:szCs w:val="22"/>
        </w:rPr>
        <w:t xml:space="preserve">, Crown Gas &amp; Power may request </w:t>
      </w:r>
      <w:r>
        <w:rPr>
          <w:sz w:val="22"/>
          <w:szCs w:val="22"/>
        </w:rPr>
        <w:t xml:space="preserve">a third party guarantee and/or </w:t>
      </w:r>
      <w:r w:rsidRPr="00EB4386">
        <w:rPr>
          <w:sz w:val="22"/>
          <w:szCs w:val="22"/>
        </w:rPr>
        <w:t xml:space="preserve">a security deposit of up to </w:t>
      </w:r>
      <w:r>
        <w:rPr>
          <w:sz w:val="22"/>
          <w:szCs w:val="22"/>
        </w:rPr>
        <w:t>three (</w:t>
      </w:r>
      <w:r w:rsidRPr="00EB4386">
        <w:rPr>
          <w:sz w:val="22"/>
          <w:szCs w:val="22"/>
        </w:rPr>
        <w:t>3</w:t>
      </w:r>
      <w:r>
        <w:rPr>
          <w:sz w:val="22"/>
          <w:szCs w:val="22"/>
        </w:rPr>
        <w:t>) peak</w:t>
      </w:r>
      <w:r w:rsidRPr="00EB4386">
        <w:rPr>
          <w:sz w:val="22"/>
          <w:szCs w:val="22"/>
        </w:rPr>
        <w:t xml:space="preserve"> months’ charges or may, in such circumstances, </w:t>
      </w:r>
      <w:r>
        <w:rPr>
          <w:sz w:val="22"/>
          <w:szCs w:val="22"/>
        </w:rPr>
        <w:t xml:space="preserve">and without prejudice to its rights under clause 2.5 above, </w:t>
      </w:r>
      <w:r w:rsidRPr="00EB4386">
        <w:rPr>
          <w:sz w:val="22"/>
          <w:szCs w:val="22"/>
        </w:rPr>
        <w:t>terminate the Agreement on giving the Customer not less than</w:t>
      </w:r>
      <w:r>
        <w:rPr>
          <w:sz w:val="22"/>
          <w:szCs w:val="22"/>
        </w:rPr>
        <w:t xml:space="preserve"> </w:t>
      </w:r>
      <w:r w:rsidRPr="00EB4386">
        <w:rPr>
          <w:sz w:val="22"/>
          <w:szCs w:val="22"/>
        </w:rPr>
        <w:t xml:space="preserve"> one (1) calendar month’s notice.</w:t>
      </w:r>
    </w:p>
    <w:p w14:paraId="1EA27B67"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Crown Gas &amp; Power will make all reasonable efforts to </w:t>
      </w:r>
      <w:r>
        <w:rPr>
          <w:sz w:val="22"/>
          <w:szCs w:val="22"/>
        </w:rPr>
        <w:t xml:space="preserve">post or </w:t>
      </w:r>
      <w:r w:rsidRPr="00EB4386">
        <w:rPr>
          <w:sz w:val="22"/>
          <w:szCs w:val="22"/>
        </w:rPr>
        <w:t xml:space="preserve">email monthly invoices (“e-billing”) to the Customer for each </w:t>
      </w:r>
      <w:r>
        <w:rPr>
          <w:sz w:val="22"/>
          <w:szCs w:val="22"/>
        </w:rPr>
        <w:t>month</w:t>
      </w:r>
      <w:r w:rsidRPr="00EB4386">
        <w:rPr>
          <w:sz w:val="22"/>
          <w:szCs w:val="22"/>
        </w:rPr>
        <w:t xml:space="preserve"> detailing the Quantity of Gas received and the Contract Price of the Gas.</w:t>
      </w:r>
      <w:r>
        <w:rPr>
          <w:sz w:val="22"/>
          <w:szCs w:val="22"/>
        </w:rPr>
        <w:t xml:space="preserve"> Crown Gas &amp; Power, however, reserves the right to invoice the Customer for such periods and at such intervals as it sees fit.</w:t>
      </w:r>
    </w:p>
    <w:p w14:paraId="5A64E154"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Payment shall be made by the method agreed as set out in the Contract Details or the Renewal Agreement.  If payment is to be made by direct debit, Customer shall at all times ensure there are sufficient funds available from the Customer’s account in such bank to meet such direct debits.  All Crown Gas &amp; Power direct debits for the amount due for Gas delivered in a Contract Month </w:t>
      </w:r>
      <w:r>
        <w:rPr>
          <w:sz w:val="22"/>
          <w:szCs w:val="22"/>
        </w:rPr>
        <w:t>will be taken from the Customer`s bank account</w:t>
      </w:r>
      <w:r w:rsidRPr="00EB4386">
        <w:rPr>
          <w:sz w:val="22"/>
          <w:szCs w:val="22"/>
        </w:rPr>
        <w:t xml:space="preserve"> ten (10) days </w:t>
      </w:r>
      <w:r>
        <w:rPr>
          <w:sz w:val="22"/>
          <w:szCs w:val="22"/>
        </w:rPr>
        <w:t>after the</w:t>
      </w:r>
      <w:r w:rsidRPr="00EB4386">
        <w:rPr>
          <w:sz w:val="22"/>
          <w:szCs w:val="22"/>
        </w:rPr>
        <w:t xml:space="preserve"> date of invoice immediately following the month in which such Gas was delivered. </w:t>
      </w:r>
      <w:r>
        <w:rPr>
          <w:sz w:val="22"/>
          <w:szCs w:val="22"/>
        </w:rPr>
        <w:t>Unless otherwise agreed i</w:t>
      </w:r>
      <w:r w:rsidRPr="00EB4386">
        <w:rPr>
          <w:sz w:val="22"/>
          <w:szCs w:val="22"/>
        </w:rPr>
        <w:t xml:space="preserve">f payment is made by any other method Customer shall pay any invoice promptly but in any event </w:t>
      </w:r>
      <w:r>
        <w:rPr>
          <w:sz w:val="22"/>
          <w:szCs w:val="22"/>
        </w:rPr>
        <w:t>within</w:t>
      </w:r>
      <w:r w:rsidRPr="00EB4386">
        <w:rPr>
          <w:sz w:val="22"/>
          <w:szCs w:val="22"/>
        </w:rPr>
        <w:t xml:space="preserve"> </w:t>
      </w:r>
      <w:r>
        <w:rPr>
          <w:sz w:val="22"/>
          <w:szCs w:val="22"/>
        </w:rPr>
        <w:t>ten</w:t>
      </w:r>
      <w:r w:rsidRPr="00EB4386">
        <w:rPr>
          <w:sz w:val="22"/>
          <w:szCs w:val="22"/>
        </w:rPr>
        <w:t xml:space="preserve"> (</w:t>
      </w:r>
      <w:r>
        <w:rPr>
          <w:sz w:val="22"/>
          <w:szCs w:val="22"/>
        </w:rPr>
        <w:t>10</w:t>
      </w:r>
      <w:r w:rsidRPr="00EB4386">
        <w:rPr>
          <w:sz w:val="22"/>
          <w:szCs w:val="22"/>
        </w:rPr>
        <w:t xml:space="preserve">) days </w:t>
      </w:r>
      <w:r>
        <w:rPr>
          <w:sz w:val="22"/>
          <w:szCs w:val="22"/>
        </w:rPr>
        <w:t xml:space="preserve">from </w:t>
      </w:r>
      <w:r w:rsidRPr="00EB4386">
        <w:rPr>
          <w:sz w:val="22"/>
          <w:szCs w:val="22"/>
        </w:rPr>
        <w:t xml:space="preserve">invoice </w:t>
      </w:r>
      <w:r>
        <w:rPr>
          <w:sz w:val="22"/>
          <w:szCs w:val="22"/>
        </w:rPr>
        <w:t>date.</w:t>
      </w:r>
    </w:p>
    <w:p w14:paraId="6B253538"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If payment has not been received by the due date Crown Gas &amp; Power shall have the right without prejudice to any other rights under this Agreement to charge interest on the overdue amount from the due date at a rate of 4% per annum above </w:t>
      </w:r>
      <w:r>
        <w:rPr>
          <w:sz w:val="22"/>
          <w:szCs w:val="22"/>
        </w:rPr>
        <w:t>Barclays Bank Plc</w:t>
      </w:r>
      <w:r w:rsidRPr="00EB4386">
        <w:rPr>
          <w:sz w:val="22"/>
          <w:szCs w:val="22"/>
        </w:rPr>
        <w:t xml:space="preserve"> base rate in force at the time.</w:t>
      </w:r>
    </w:p>
    <w:p w14:paraId="0D77A028"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If at any time </w:t>
      </w:r>
      <w:r>
        <w:rPr>
          <w:sz w:val="22"/>
          <w:szCs w:val="22"/>
        </w:rPr>
        <w:t xml:space="preserve">the Customer </w:t>
      </w:r>
      <w:r w:rsidRPr="00EB4386">
        <w:rPr>
          <w:sz w:val="22"/>
          <w:szCs w:val="22"/>
        </w:rPr>
        <w:t xml:space="preserve">cancels its direct debit arrangement without </w:t>
      </w:r>
      <w:r>
        <w:rPr>
          <w:sz w:val="22"/>
          <w:szCs w:val="22"/>
        </w:rPr>
        <w:t xml:space="preserve">prior </w:t>
      </w:r>
      <w:r w:rsidRPr="00EB4386">
        <w:rPr>
          <w:sz w:val="22"/>
          <w:szCs w:val="22"/>
        </w:rPr>
        <w:t xml:space="preserve">consent in writing from Crown Gas &amp; Power </w:t>
      </w:r>
      <w:r>
        <w:rPr>
          <w:sz w:val="22"/>
          <w:szCs w:val="22"/>
        </w:rPr>
        <w:t xml:space="preserve">or </w:t>
      </w:r>
      <w:r w:rsidRPr="00EB4386">
        <w:rPr>
          <w:sz w:val="22"/>
          <w:szCs w:val="22"/>
        </w:rPr>
        <w:t>the direct debit mandate is not effective Crown Gas &amp; Power will have the right to</w:t>
      </w:r>
      <w:r>
        <w:rPr>
          <w:sz w:val="22"/>
          <w:szCs w:val="22"/>
        </w:rPr>
        <w:t xml:space="preserve"> increase the Contract Price by 0.5p/kwh and</w:t>
      </w:r>
      <w:r w:rsidRPr="00EB4386">
        <w:rPr>
          <w:sz w:val="22"/>
          <w:szCs w:val="22"/>
        </w:rPr>
        <w:t xml:space="preserve"> </w:t>
      </w:r>
      <w:r>
        <w:rPr>
          <w:sz w:val="22"/>
          <w:szCs w:val="22"/>
        </w:rPr>
        <w:t>charge the Customer an administration fee of £1.00 per day which shall be added to the standing charge until payment by direct debit is resumed.</w:t>
      </w:r>
    </w:p>
    <w:p w14:paraId="4147C6EB"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 xml:space="preserve">If the Customer wishes to be provided with </w:t>
      </w:r>
      <w:r>
        <w:rPr>
          <w:sz w:val="22"/>
          <w:szCs w:val="22"/>
        </w:rPr>
        <w:t xml:space="preserve">duplicates </w:t>
      </w:r>
      <w:r w:rsidRPr="00EB4386">
        <w:rPr>
          <w:sz w:val="22"/>
          <w:szCs w:val="22"/>
        </w:rPr>
        <w:t>of any invoice Crown Gas &amp; Power reserves the right to charge the Customer an additional fee for this service, the amount of such fee to be determined by Crown Gas &amp; Power.</w:t>
      </w:r>
    </w:p>
    <w:p w14:paraId="79A6FB89" w14:textId="77777777" w:rsidR="00B27C90" w:rsidRPr="00EB4386" w:rsidRDefault="00B27C90" w:rsidP="004D7425">
      <w:pPr>
        <w:numPr>
          <w:ilvl w:val="1"/>
          <w:numId w:val="9"/>
        </w:numPr>
        <w:tabs>
          <w:tab w:val="clear" w:pos="785"/>
        </w:tabs>
        <w:ind w:left="-284" w:hanging="426"/>
        <w:jc w:val="both"/>
        <w:rPr>
          <w:sz w:val="22"/>
          <w:szCs w:val="22"/>
        </w:rPr>
      </w:pPr>
      <w:r w:rsidRPr="00EB4386">
        <w:rPr>
          <w:sz w:val="22"/>
          <w:szCs w:val="22"/>
        </w:rPr>
        <w:t>If Crown Gas &amp; Power are supplying more than one Site under this Agreement to the Customer (or to any associated or holding company of the Customer) then in such circumstances, Crown Gas &amp; Power shall be entitled to transfer or credit monies between the accounts of the Customer (or any associated or holding company of the Customer) where monies are outstanding or where monies paid have been misallocated between such accounts.</w:t>
      </w:r>
    </w:p>
    <w:p w14:paraId="160CB2A1" w14:textId="42E2F554" w:rsidR="00B27C90" w:rsidRPr="001A62B6" w:rsidRDefault="00B27C90" w:rsidP="004D7425">
      <w:pPr>
        <w:numPr>
          <w:ilvl w:val="1"/>
          <w:numId w:val="9"/>
        </w:numPr>
        <w:tabs>
          <w:tab w:val="clear" w:pos="785"/>
        </w:tabs>
        <w:ind w:left="-284" w:hanging="426"/>
        <w:jc w:val="both"/>
        <w:rPr>
          <w:sz w:val="22"/>
          <w:szCs w:val="22"/>
        </w:rPr>
      </w:pPr>
      <w:r w:rsidRPr="00EB4386">
        <w:rPr>
          <w:sz w:val="22"/>
          <w:szCs w:val="22"/>
        </w:rPr>
        <w:t xml:space="preserve">The Customer shall have no right of set-off against any monies due to Crown Gas &amp; Power under this </w:t>
      </w:r>
      <w:r w:rsidRPr="001A62B6">
        <w:rPr>
          <w:sz w:val="22"/>
          <w:szCs w:val="22"/>
        </w:rPr>
        <w:t xml:space="preserve">Agreement or otherwise.   </w:t>
      </w:r>
      <w:r w:rsidR="001A62B6">
        <w:rPr>
          <w:sz w:val="22"/>
          <w:szCs w:val="22"/>
        </w:rPr>
        <w:t>s</w:t>
      </w:r>
    </w:p>
    <w:p w14:paraId="68D125A8" w14:textId="77777777" w:rsidR="001A62B6" w:rsidRPr="001A62B6" w:rsidRDefault="001A62B6" w:rsidP="001A62B6">
      <w:pPr>
        <w:numPr>
          <w:ilvl w:val="1"/>
          <w:numId w:val="9"/>
        </w:numPr>
        <w:tabs>
          <w:tab w:val="clear" w:pos="785"/>
        </w:tabs>
        <w:ind w:left="-284" w:hanging="426"/>
        <w:jc w:val="both"/>
        <w:rPr>
          <w:sz w:val="22"/>
          <w:szCs w:val="22"/>
        </w:rPr>
      </w:pPr>
      <w:r w:rsidRPr="001A62B6">
        <w:rPr>
          <w:sz w:val="22"/>
          <w:szCs w:val="22"/>
        </w:rPr>
        <w:t>With effective from 1</w:t>
      </w:r>
      <w:r w:rsidRPr="001A62B6">
        <w:rPr>
          <w:sz w:val="22"/>
          <w:szCs w:val="22"/>
          <w:vertAlign w:val="superscript"/>
        </w:rPr>
        <w:t>st</w:t>
      </w:r>
      <w:r w:rsidRPr="001A62B6">
        <w:rPr>
          <w:sz w:val="22"/>
          <w:szCs w:val="22"/>
        </w:rPr>
        <w:t xml:space="preserve"> November 2018 (the </w:t>
      </w:r>
      <w:r w:rsidRPr="001A62B6">
        <w:rPr>
          <w:b/>
          <w:sz w:val="22"/>
          <w:szCs w:val="22"/>
        </w:rPr>
        <w:t>Effective Date</w:t>
      </w:r>
      <w:r w:rsidRPr="001A62B6">
        <w:rPr>
          <w:sz w:val="22"/>
          <w:szCs w:val="22"/>
        </w:rPr>
        <w:t>), and subject to 8.10, where Crown Gas &amp; Power issues an invoice to a Micro Business Customer or otherwise seeks to recover charges for a quantity of Gas and/or Standing Charge (or any other type of supply charge) from that Micro Business Customer, then the quantity of Gas and/or Standing Charge (or any other type of supply charge) which is itemised on the invoice shall be limited to an amount which could have reasonably be considered to have been consumed and/or accrued within the 12 months preceding the invoice date.</w:t>
      </w:r>
    </w:p>
    <w:p w14:paraId="3A9E80F0" w14:textId="77777777" w:rsidR="001A62B6" w:rsidRPr="001A62B6" w:rsidRDefault="001A62B6" w:rsidP="001A62B6">
      <w:pPr>
        <w:numPr>
          <w:ilvl w:val="1"/>
          <w:numId w:val="9"/>
        </w:numPr>
        <w:tabs>
          <w:tab w:val="clear" w:pos="785"/>
        </w:tabs>
        <w:ind w:left="-284" w:hanging="426"/>
        <w:jc w:val="both"/>
        <w:rPr>
          <w:sz w:val="22"/>
          <w:szCs w:val="22"/>
        </w:rPr>
      </w:pPr>
      <w:r w:rsidRPr="001A62B6">
        <w:rPr>
          <w:sz w:val="22"/>
          <w:szCs w:val="22"/>
        </w:rPr>
        <w:t>Paragraph 8.9 does not apply in the following circumstances:</w:t>
      </w:r>
    </w:p>
    <w:p w14:paraId="6DC54808" w14:textId="77777777" w:rsidR="001A62B6" w:rsidRPr="001A62B6" w:rsidRDefault="001A62B6" w:rsidP="001A62B6">
      <w:pPr>
        <w:numPr>
          <w:ilvl w:val="2"/>
          <w:numId w:val="26"/>
        </w:numPr>
        <w:ind w:left="426"/>
        <w:jc w:val="both"/>
        <w:rPr>
          <w:sz w:val="22"/>
          <w:szCs w:val="22"/>
        </w:rPr>
      </w:pPr>
      <w:r w:rsidRPr="001A62B6">
        <w:rPr>
          <w:sz w:val="22"/>
          <w:szCs w:val="22"/>
        </w:rPr>
        <w:t>where an invoice was raised prior to the Effective Date;</w:t>
      </w:r>
    </w:p>
    <w:p w14:paraId="44695ABC" w14:textId="77777777" w:rsidR="001A62B6" w:rsidRPr="001A62B6" w:rsidRDefault="001A62B6" w:rsidP="001A62B6">
      <w:pPr>
        <w:numPr>
          <w:ilvl w:val="2"/>
          <w:numId w:val="26"/>
        </w:numPr>
        <w:ind w:left="426" w:hanging="142"/>
        <w:jc w:val="both"/>
        <w:rPr>
          <w:sz w:val="22"/>
          <w:szCs w:val="22"/>
        </w:rPr>
      </w:pPr>
      <w:r w:rsidRPr="001A62B6">
        <w:rPr>
          <w:sz w:val="22"/>
          <w:szCs w:val="22"/>
        </w:rPr>
        <w:t xml:space="preserve">where Crown Gas &amp; Power has raised an invoice following the Effective Date in a manner which has complied with paragraph 8.9 and, due to non-payment is continuing to take steps to obtain payment for the quantity of Gas and/or Standing Charge (or other types of supply charge);   </w:t>
      </w:r>
    </w:p>
    <w:p w14:paraId="18CAB3A5" w14:textId="77777777" w:rsidR="001A62B6" w:rsidRPr="001A62B6" w:rsidRDefault="001A62B6" w:rsidP="001A62B6">
      <w:pPr>
        <w:numPr>
          <w:ilvl w:val="2"/>
          <w:numId w:val="26"/>
        </w:numPr>
        <w:ind w:left="426" w:hanging="142"/>
        <w:jc w:val="both"/>
        <w:rPr>
          <w:sz w:val="22"/>
          <w:szCs w:val="22"/>
        </w:rPr>
      </w:pPr>
      <w:r w:rsidRPr="001A62B6">
        <w:rPr>
          <w:sz w:val="22"/>
          <w:szCs w:val="22"/>
        </w:rPr>
        <w:t xml:space="preserve">Crown Gas &amp; Power has been unable to issue an invoice for the correct amount of Gas consumed due to obstructive or manifestly unreasonable behaviour of the Micro Business Customer. </w:t>
      </w:r>
    </w:p>
    <w:p w14:paraId="4873952D" w14:textId="77777777" w:rsidR="001A62B6" w:rsidRPr="00EB4386" w:rsidRDefault="001A62B6" w:rsidP="001A62B6">
      <w:pPr>
        <w:ind w:left="-284"/>
        <w:jc w:val="both"/>
        <w:rPr>
          <w:sz w:val="22"/>
          <w:szCs w:val="22"/>
        </w:rPr>
      </w:pPr>
    </w:p>
    <w:p w14:paraId="002D87B5" w14:textId="77777777" w:rsidR="00B27C90" w:rsidRPr="00EB4386" w:rsidRDefault="00B27C90" w:rsidP="00B27C90">
      <w:pPr>
        <w:ind w:left="-284" w:hanging="426"/>
        <w:jc w:val="both"/>
        <w:rPr>
          <w:sz w:val="22"/>
          <w:szCs w:val="22"/>
        </w:rPr>
      </w:pPr>
    </w:p>
    <w:p w14:paraId="6DBBED96" w14:textId="77777777" w:rsidR="00B27C90" w:rsidRPr="00EB4386" w:rsidRDefault="00B27C90" w:rsidP="00B27C90">
      <w:pPr>
        <w:pStyle w:val="Heading2"/>
        <w:ind w:left="-284" w:hanging="426"/>
        <w:jc w:val="both"/>
        <w:rPr>
          <w:sz w:val="22"/>
          <w:szCs w:val="22"/>
        </w:rPr>
      </w:pPr>
      <w:r w:rsidRPr="00EB4386">
        <w:rPr>
          <w:sz w:val="22"/>
          <w:szCs w:val="22"/>
        </w:rPr>
        <w:t>9.</w:t>
      </w:r>
      <w:r w:rsidRPr="00EB4386">
        <w:rPr>
          <w:sz w:val="22"/>
          <w:szCs w:val="22"/>
        </w:rPr>
        <w:tab/>
        <w:t>FORCE MAJEURE</w:t>
      </w:r>
    </w:p>
    <w:p w14:paraId="5D969498" w14:textId="77777777" w:rsidR="00B27C90" w:rsidRPr="00EB4386" w:rsidRDefault="00B27C90" w:rsidP="00B27C90">
      <w:pPr>
        <w:rPr>
          <w:sz w:val="22"/>
          <w:szCs w:val="22"/>
        </w:rPr>
      </w:pPr>
    </w:p>
    <w:p w14:paraId="74CF723E" w14:textId="77777777" w:rsidR="00B27C90" w:rsidRPr="00EB4386" w:rsidRDefault="00B27C90" w:rsidP="004D7425">
      <w:pPr>
        <w:numPr>
          <w:ilvl w:val="1"/>
          <w:numId w:val="10"/>
        </w:numPr>
        <w:tabs>
          <w:tab w:val="clear" w:pos="785"/>
        </w:tabs>
        <w:ind w:left="-284" w:hanging="426"/>
        <w:jc w:val="both"/>
        <w:rPr>
          <w:sz w:val="22"/>
          <w:szCs w:val="22"/>
        </w:rPr>
      </w:pPr>
      <w:r w:rsidRPr="00EB4386">
        <w:rPr>
          <w:sz w:val="22"/>
          <w:szCs w:val="22"/>
        </w:rPr>
        <w:lastRenderedPageBreak/>
        <w:t>Either party shall be relieved from the consequences of failing to perform its obligations under this Agreement to the extent that such failure is the result of an Event of Force Majeure.</w:t>
      </w:r>
    </w:p>
    <w:p w14:paraId="555EAB5C" w14:textId="77777777" w:rsidR="00B27C90" w:rsidRPr="00EB4386" w:rsidRDefault="00B27C90" w:rsidP="004D7425">
      <w:pPr>
        <w:numPr>
          <w:ilvl w:val="1"/>
          <w:numId w:val="10"/>
        </w:numPr>
        <w:tabs>
          <w:tab w:val="clear" w:pos="785"/>
        </w:tabs>
        <w:ind w:left="-284" w:hanging="426"/>
        <w:jc w:val="both"/>
        <w:rPr>
          <w:sz w:val="22"/>
          <w:szCs w:val="22"/>
        </w:rPr>
      </w:pPr>
      <w:r w:rsidRPr="00EB4386">
        <w:rPr>
          <w:sz w:val="22"/>
          <w:szCs w:val="22"/>
        </w:rPr>
        <w:t xml:space="preserve">An ‘Event of Force Majeure’ shall mean any event or circumstances beyond the </w:t>
      </w:r>
      <w:r>
        <w:rPr>
          <w:sz w:val="22"/>
          <w:szCs w:val="22"/>
        </w:rPr>
        <w:t xml:space="preserve">reasonable </w:t>
      </w:r>
      <w:r w:rsidRPr="00EB4386">
        <w:rPr>
          <w:sz w:val="22"/>
          <w:szCs w:val="22"/>
        </w:rPr>
        <w:t>control of either party resulting in the failure by that party to fulfil any of its obligations under this Agreement and which shall include without limitation:</w:t>
      </w:r>
    </w:p>
    <w:p w14:paraId="2BE0C58F" w14:textId="77777777" w:rsidR="00B27C90" w:rsidRPr="00EB4386" w:rsidRDefault="00B27C90" w:rsidP="004D7425">
      <w:pPr>
        <w:numPr>
          <w:ilvl w:val="0"/>
          <w:numId w:val="2"/>
        </w:numPr>
        <w:ind w:left="284" w:hanging="284"/>
        <w:jc w:val="both"/>
        <w:rPr>
          <w:sz w:val="22"/>
          <w:szCs w:val="22"/>
        </w:rPr>
      </w:pPr>
      <w:r w:rsidRPr="00EB4386">
        <w:rPr>
          <w:sz w:val="22"/>
          <w:szCs w:val="22"/>
        </w:rPr>
        <w:t xml:space="preserve">damage to, or failure, breakdown of physical inoperability of </w:t>
      </w:r>
      <w:r>
        <w:rPr>
          <w:sz w:val="22"/>
          <w:szCs w:val="22"/>
        </w:rPr>
        <w:t>the System Operator</w:t>
      </w:r>
      <w:r w:rsidRPr="00EB4386">
        <w:rPr>
          <w:sz w:val="22"/>
          <w:szCs w:val="22"/>
        </w:rPr>
        <w:t>’s transmission system</w:t>
      </w:r>
      <w:r>
        <w:rPr>
          <w:sz w:val="22"/>
          <w:szCs w:val="22"/>
        </w:rPr>
        <w:t>, the Transporter`s Equipment and/or Meter</w:t>
      </w:r>
      <w:r w:rsidRPr="00EB4386">
        <w:rPr>
          <w:sz w:val="22"/>
          <w:szCs w:val="22"/>
        </w:rPr>
        <w:t xml:space="preserve"> and/or the facilities of Customer at any Site;</w:t>
      </w:r>
    </w:p>
    <w:p w14:paraId="6907D052" w14:textId="77777777" w:rsidR="00B27C90" w:rsidRPr="00EB4386" w:rsidRDefault="00B27C90" w:rsidP="004D7425">
      <w:pPr>
        <w:numPr>
          <w:ilvl w:val="0"/>
          <w:numId w:val="2"/>
        </w:numPr>
        <w:ind w:left="284" w:hanging="284"/>
        <w:jc w:val="both"/>
        <w:rPr>
          <w:sz w:val="22"/>
          <w:szCs w:val="22"/>
        </w:rPr>
      </w:pPr>
      <w:r w:rsidRPr="00EB4386">
        <w:rPr>
          <w:sz w:val="22"/>
          <w:szCs w:val="22"/>
        </w:rPr>
        <w:t xml:space="preserve">non-availability of supplies of Gas from </w:t>
      </w:r>
      <w:r>
        <w:rPr>
          <w:sz w:val="22"/>
          <w:szCs w:val="22"/>
        </w:rPr>
        <w:t xml:space="preserve">the </w:t>
      </w:r>
      <w:r w:rsidRPr="00EB4386">
        <w:rPr>
          <w:sz w:val="22"/>
          <w:szCs w:val="22"/>
        </w:rPr>
        <w:t>Transporter;</w:t>
      </w:r>
    </w:p>
    <w:p w14:paraId="6BCFBDAB" w14:textId="77777777" w:rsidR="00B27C90" w:rsidRPr="00EB4386" w:rsidRDefault="00B27C90" w:rsidP="004D7425">
      <w:pPr>
        <w:numPr>
          <w:ilvl w:val="0"/>
          <w:numId w:val="2"/>
        </w:numPr>
        <w:ind w:left="284" w:hanging="284"/>
        <w:jc w:val="both"/>
        <w:rPr>
          <w:sz w:val="22"/>
          <w:szCs w:val="22"/>
        </w:rPr>
      </w:pPr>
      <w:r w:rsidRPr="00EB4386">
        <w:rPr>
          <w:sz w:val="22"/>
          <w:szCs w:val="22"/>
        </w:rPr>
        <w:t>act of Government, national, municipal or other governmental agency, whether domestic or foreign;</w:t>
      </w:r>
    </w:p>
    <w:p w14:paraId="1BAC27D5" w14:textId="77777777" w:rsidR="00B27C90" w:rsidRPr="00EB4386" w:rsidRDefault="00B27C90" w:rsidP="004D7425">
      <w:pPr>
        <w:numPr>
          <w:ilvl w:val="0"/>
          <w:numId w:val="2"/>
        </w:numPr>
        <w:ind w:left="284" w:hanging="284"/>
        <w:jc w:val="both"/>
        <w:rPr>
          <w:sz w:val="22"/>
          <w:szCs w:val="22"/>
        </w:rPr>
      </w:pPr>
      <w:r w:rsidRPr="00EB4386">
        <w:rPr>
          <w:sz w:val="22"/>
          <w:szCs w:val="22"/>
        </w:rPr>
        <w:t>war declared or undeclared, civil war, riot or civil disturbance;</w:t>
      </w:r>
      <w:r>
        <w:rPr>
          <w:sz w:val="22"/>
          <w:szCs w:val="22"/>
        </w:rPr>
        <w:t xml:space="preserve"> or</w:t>
      </w:r>
    </w:p>
    <w:p w14:paraId="3680E0A2" w14:textId="77777777" w:rsidR="00B27C90" w:rsidRPr="00EB4386" w:rsidRDefault="00B27C90" w:rsidP="004D7425">
      <w:pPr>
        <w:numPr>
          <w:ilvl w:val="0"/>
          <w:numId w:val="2"/>
        </w:numPr>
        <w:ind w:left="284" w:hanging="284"/>
        <w:jc w:val="both"/>
        <w:rPr>
          <w:sz w:val="22"/>
          <w:szCs w:val="22"/>
        </w:rPr>
      </w:pPr>
      <w:r w:rsidRPr="00EB4386">
        <w:rPr>
          <w:sz w:val="22"/>
          <w:szCs w:val="22"/>
        </w:rPr>
        <w:t>strike, lock-out or other industrial action, provided however that in no event shall either party be relieved from liability in circumstances in which the Event of Force Majeure could have been prevented or overcome by the exercise by it of reasonable efforts.</w:t>
      </w:r>
    </w:p>
    <w:p w14:paraId="093680EB" w14:textId="77777777" w:rsidR="00B27C90" w:rsidRPr="00EB4386" w:rsidRDefault="00B27C90" w:rsidP="004D7425">
      <w:pPr>
        <w:numPr>
          <w:ilvl w:val="1"/>
          <w:numId w:val="10"/>
        </w:numPr>
        <w:tabs>
          <w:tab w:val="clear" w:pos="785"/>
        </w:tabs>
        <w:ind w:left="-284" w:hanging="426"/>
        <w:jc w:val="both"/>
        <w:rPr>
          <w:sz w:val="22"/>
          <w:szCs w:val="22"/>
        </w:rPr>
      </w:pPr>
      <w:r w:rsidRPr="00EB4386">
        <w:rPr>
          <w:sz w:val="22"/>
          <w:szCs w:val="22"/>
        </w:rPr>
        <w:t>The parties shall not be relieved by reason of Force Majeure from any obligation to indemnify or to make any payments due under the Agreement.</w:t>
      </w:r>
    </w:p>
    <w:p w14:paraId="0AFC7797" w14:textId="77777777" w:rsidR="00B27C90" w:rsidRPr="00EB4386" w:rsidRDefault="00B27C90" w:rsidP="00B27C90">
      <w:pPr>
        <w:ind w:left="-284" w:hanging="426"/>
        <w:jc w:val="both"/>
        <w:rPr>
          <w:sz w:val="22"/>
          <w:szCs w:val="22"/>
        </w:rPr>
      </w:pPr>
    </w:p>
    <w:p w14:paraId="12848286" w14:textId="77777777" w:rsidR="00B27C90" w:rsidRPr="00EB4386" w:rsidRDefault="00B27C90" w:rsidP="00B27C90">
      <w:pPr>
        <w:pStyle w:val="Heading2"/>
        <w:keepNext w:val="0"/>
        <w:widowControl w:val="0"/>
        <w:ind w:left="-284" w:hanging="426"/>
        <w:jc w:val="both"/>
        <w:rPr>
          <w:sz w:val="22"/>
          <w:szCs w:val="22"/>
        </w:rPr>
      </w:pPr>
      <w:r w:rsidRPr="00EB4386">
        <w:rPr>
          <w:sz w:val="22"/>
          <w:szCs w:val="22"/>
        </w:rPr>
        <w:t>10.</w:t>
      </w:r>
      <w:r w:rsidRPr="00EB4386">
        <w:rPr>
          <w:sz w:val="22"/>
          <w:szCs w:val="22"/>
        </w:rPr>
        <w:tab/>
        <w:t>RISK AND OWNERSHIP</w:t>
      </w:r>
    </w:p>
    <w:p w14:paraId="008FF7AB" w14:textId="77777777" w:rsidR="00B27C90" w:rsidRPr="00EB4386" w:rsidRDefault="00B27C90" w:rsidP="00B27C90">
      <w:pPr>
        <w:rPr>
          <w:sz w:val="22"/>
          <w:szCs w:val="22"/>
        </w:rPr>
      </w:pPr>
    </w:p>
    <w:p w14:paraId="2E1D1C4F"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Crown Gas &amp; Power warrants that Customer will obtain good title to the Gas supplied in accordance with the terms of this Agreement and such Gas will be free of all liens, charges and adverse claims.</w:t>
      </w:r>
    </w:p>
    <w:p w14:paraId="2DD3DD97"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Title to and risk in the Gas received by the Customer shall pass to Customer at the Offtake Point.</w:t>
      </w:r>
    </w:p>
    <w:p w14:paraId="33E8B57F"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Subject to clause 10.4 below</w:t>
      </w:r>
      <w:r>
        <w:rPr>
          <w:rFonts w:ascii="Times New Roman" w:hAnsi="Times New Roman"/>
          <w:sz w:val="22"/>
          <w:szCs w:val="22"/>
        </w:rPr>
        <w:t xml:space="preserve"> and clause 4.12 above</w:t>
      </w:r>
      <w:r w:rsidRPr="00EB4386">
        <w:rPr>
          <w:rFonts w:ascii="Times New Roman" w:hAnsi="Times New Roman"/>
          <w:sz w:val="22"/>
          <w:szCs w:val="22"/>
        </w:rPr>
        <w:t xml:space="preserve"> neither Crown Gas &amp; Power nor Customer shall in any circumstances be liable to the other whether in contract, tort (including negligence), equity,</w:t>
      </w:r>
      <w:r>
        <w:rPr>
          <w:rFonts w:ascii="Times New Roman" w:hAnsi="Times New Roman"/>
          <w:sz w:val="22"/>
          <w:szCs w:val="22"/>
        </w:rPr>
        <w:t xml:space="preserve"> </w:t>
      </w:r>
      <w:r w:rsidRPr="00EB4386">
        <w:rPr>
          <w:rFonts w:ascii="Times New Roman" w:hAnsi="Times New Roman"/>
          <w:sz w:val="22"/>
          <w:szCs w:val="22"/>
        </w:rPr>
        <w:t xml:space="preserve">breach of statutory duty or otherwise for any Consequential Loss whether or not foreseeable. </w:t>
      </w:r>
    </w:p>
    <w:p w14:paraId="01879DD9"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Nothing in this Agreement shall exclude or restrict the liability of either party:</w:t>
      </w:r>
    </w:p>
    <w:p w14:paraId="4ABF3B5A" w14:textId="77777777" w:rsidR="00B27C90" w:rsidRPr="00EB4386" w:rsidRDefault="00B27C90" w:rsidP="004D7425">
      <w:pPr>
        <w:pStyle w:val="BodyTextIndent2"/>
        <w:numPr>
          <w:ilvl w:val="0"/>
          <w:numId w:val="14"/>
        </w:numPr>
        <w:tabs>
          <w:tab w:val="clear" w:pos="426"/>
          <w:tab w:val="clear" w:pos="1440"/>
          <w:tab w:val="left" w:pos="284"/>
        </w:tabs>
        <w:ind w:left="-142" w:firstLine="142"/>
        <w:jc w:val="both"/>
        <w:rPr>
          <w:rFonts w:ascii="Times New Roman" w:hAnsi="Times New Roman"/>
          <w:sz w:val="22"/>
          <w:szCs w:val="22"/>
        </w:rPr>
      </w:pPr>
      <w:r w:rsidRPr="00EB4386">
        <w:rPr>
          <w:rFonts w:ascii="Times New Roman" w:hAnsi="Times New Roman"/>
          <w:sz w:val="22"/>
          <w:szCs w:val="22"/>
        </w:rPr>
        <w:t xml:space="preserve">for death or personal injury resulting from negligence; or </w:t>
      </w:r>
    </w:p>
    <w:p w14:paraId="2554BFA8" w14:textId="77777777" w:rsidR="00B27C90" w:rsidRPr="00EB4386" w:rsidRDefault="00B27C90" w:rsidP="004D7425">
      <w:pPr>
        <w:pStyle w:val="BodyTextIndent2"/>
        <w:numPr>
          <w:ilvl w:val="0"/>
          <w:numId w:val="14"/>
        </w:numPr>
        <w:tabs>
          <w:tab w:val="clear" w:pos="426"/>
          <w:tab w:val="clear" w:pos="1440"/>
          <w:tab w:val="num" w:pos="567"/>
        </w:tabs>
        <w:ind w:left="284" w:hanging="284"/>
        <w:jc w:val="both"/>
        <w:rPr>
          <w:rFonts w:ascii="Times New Roman" w:hAnsi="Times New Roman"/>
          <w:sz w:val="22"/>
          <w:szCs w:val="22"/>
        </w:rPr>
      </w:pPr>
      <w:r w:rsidRPr="00EB4386">
        <w:rPr>
          <w:rFonts w:ascii="Times New Roman" w:hAnsi="Times New Roman"/>
          <w:sz w:val="22"/>
          <w:szCs w:val="22"/>
        </w:rPr>
        <w:t>for fraud or fraudulent misrepresentation; or</w:t>
      </w:r>
    </w:p>
    <w:p w14:paraId="3F495018" w14:textId="77777777" w:rsidR="00B27C90" w:rsidRPr="00EB4386" w:rsidRDefault="00B27C90" w:rsidP="004D7425">
      <w:pPr>
        <w:pStyle w:val="BodyTextIndent2"/>
        <w:numPr>
          <w:ilvl w:val="0"/>
          <w:numId w:val="14"/>
        </w:numPr>
        <w:tabs>
          <w:tab w:val="clear" w:pos="426"/>
          <w:tab w:val="clear" w:pos="1440"/>
          <w:tab w:val="num" w:pos="284"/>
        </w:tabs>
        <w:ind w:left="567" w:hanging="567"/>
        <w:jc w:val="both"/>
        <w:rPr>
          <w:rFonts w:ascii="Times New Roman" w:hAnsi="Times New Roman"/>
          <w:sz w:val="22"/>
          <w:szCs w:val="22"/>
        </w:rPr>
      </w:pPr>
      <w:r w:rsidRPr="00EB4386">
        <w:rPr>
          <w:rFonts w:ascii="Times New Roman" w:hAnsi="Times New Roman"/>
          <w:sz w:val="22"/>
          <w:szCs w:val="22"/>
        </w:rPr>
        <w:t>under the Consumer Protection Act 1987; or</w:t>
      </w:r>
    </w:p>
    <w:p w14:paraId="7A928E2B" w14:textId="77777777" w:rsidR="00B27C90" w:rsidRPr="00EB4386" w:rsidRDefault="00B27C90" w:rsidP="004D7425">
      <w:pPr>
        <w:pStyle w:val="ListParagraph"/>
        <w:numPr>
          <w:ilvl w:val="0"/>
          <w:numId w:val="14"/>
        </w:numPr>
        <w:tabs>
          <w:tab w:val="clear" w:pos="1440"/>
          <w:tab w:val="num" w:pos="567"/>
        </w:tabs>
        <w:ind w:left="284" w:hanging="284"/>
        <w:jc w:val="both"/>
        <w:rPr>
          <w:sz w:val="22"/>
          <w:szCs w:val="22"/>
        </w:rPr>
      </w:pPr>
      <w:r w:rsidRPr="00EB4386">
        <w:rPr>
          <w:sz w:val="22"/>
          <w:szCs w:val="22"/>
        </w:rPr>
        <w:t>for breach of the implied conditions as to title and quiet possession implied by the Sale of Goods Act 1979 and the Supply of Goods and Services Act 1982.</w:t>
      </w:r>
    </w:p>
    <w:p w14:paraId="63650593"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Subject to clauses 10.3 and 10.4 Crown Gas &amp; Power`s total liability in respect of all other losses arising under or in connection with this Agreement whether in contract, tort (including negligence), equity, breach of statutory duty or otherwise shall not exceed the cost of the Gas supplied in the previous twelve (12) Contract Months or the period for which the Gas has been supplied, whichever is the shorter.</w:t>
      </w:r>
    </w:p>
    <w:p w14:paraId="3593BF48" w14:textId="77777777" w:rsidR="00B27C90" w:rsidRPr="00EB4386" w:rsidRDefault="00B27C90" w:rsidP="004D7425">
      <w:pPr>
        <w:pStyle w:val="BodyTextIndent2"/>
        <w:numPr>
          <w:ilvl w:val="1"/>
          <w:numId w:val="11"/>
        </w:numPr>
        <w:tabs>
          <w:tab w:val="clear" w:pos="426"/>
          <w:tab w:val="clear" w:pos="890"/>
        </w:tabs>
        <w:ind w:left="-284" w:hanging="567"/>
        <w:jc w:val="both"/>
        <w:rPr>
          <w:rFonts w:ascii="Times New Roman" w:hAnsi="Times New Roman"/>
          <w:sz w:val="22"/>
          <w:szCs w:val="22"/>
        </w:rPr>
      </w:pPr>
      <w:r w:rsidRPr="00EB4386">
        <w:rPr>
          <w:rFonts w:ascii="Times New Roman" w:hAnsi="Times New Roman"/>
          <w:sz w:val="22"/>
          <w:szCs w:val="22"/>
        </w:rPr>
        <w:t>Customer shall indemnify Crown Gas &amp; Power against all and any claims, losses, costs and charges arising out of any act or omission by the Customer in respect to its obligations under the Agreement.</w:t>
      </w:r>
    </w:p>
    <w:p w14:paraId="001DEFB2" w14:textId="77777777" w:rsidR="00B27C90" w:rsidRDefault="00B27C90" w:rsidP="00B27C90">
      <w:pPr>
        <w:pStyle w:val="BodyTextIndent2"/>
        <w:tabs>
          <w:tab w:val="clear" w:pos="426"/>
        </w:tabs>
        <w:ind w:left="0" w:firstLine="0"/>
        <w:jc w:val="both"/>
        <w:rPr>
          <w:rFonts w:ascii="Times New Roman" w:hAnsi="Times New Roman"/>
          <w:sz w:val="22"/>
          <w:szCs w:val="22"/>
        </w:rPr>
      </w:pPr>
    </w:p>
    <w:p w14:paraId="17813E88" w14:textId="77777777" w:rsidR="00B27C90" w:rsidRDefault="00B27C90" w:rsidP="00B27C90">
      <w:pPr>
        <w:pStyle w:val="BodyTextIndent2"/>
        <w:tabs>
          <w:tab w:val="clear" w:pos="426"/>
        </w:tabs>
        <w:ind w:left="-284" w:hanging="426"/>
        <w:jc w:val="both"/>
        <w:rPr>
          <w:rFonts w:ascii="Times New Roman" w:hAnsi="Times New Roman"/>
          <w:b/>
          <w:sz w:val="22"/>
          <w:szCs w:val="22"/>
        </w:rPr>
      </w:pPr>
      <w:r w:rsidRPr="003A17AE">
        <w:rPr>
          <w:rFonts w:ascii="Times New Roman" w:hAnsi="Times New Roman"/>
          <w:b/>
          <w:sz w:val="22"/>
          <w:szCs w:val="22"/>
        </w:rPr>
        <w:t>11</w:t>
      </w:r>
      <w:r>
        <w:rPr>
          <w:rFonts w:ascii="Times New Roman" w:hAnsi="Times New Roman"/>
          <w:sz w:val="22"/>
          <w:szCs w:val="22"/>
        </w:rPr>
        <w:t xml:space="preserve">. </w:t>
      </w:r>
      <w:r w:rsidRPr="003A17AE">
        <w:rPr>
          <w:rFonts w:ascii="Times New Roman" w:hAnsi="Times New Roman"/>
          <w:b/>
          <w:sz w:val="22"/>
          <w:szCs w:val="22"/>
        </w:rPr>
        <w:t xml:space="preserve">PERSONAL </w:t>
      </w:r>
      <w:r>
        <w:rPr>
          <w:rFonts w:ascii="Times New Roman" w:hAnsi="Times New Roman"/>
          <w:b/>
          <w:sz w:val="22"/>
          <w:szCs w:val="22"/>
        </w:rPr>
        <w:t>DATA</w:t>
      </w:r>
    </w:p>
    <w:p w14:paraId="5448AA18" w14:textId="77777777" w:rsidR="00B27C90" w:rsidRDefault="00B27C90" w:rsidP="00B27C90">
      <w:pPr>
        <w:pStyle w:val="BodyTextIndent2"/>
        <w:tabs>
          <w:tab w:val="clear" w:pos="426"/>
        </w:tabs>
        <w:ind w:left="-284" w:hanging="426"/>
        <w:jc w:val="both"/>
        <w:rPr>
          <w:rFonts w:ascii="Times New Roman" w:hAnsi="Times New Roman"/>
          <w:sz w:val="22"/>
          <w:szCs w:val="22"/>
        </w:rPr>
      </w:pPr>
    </w:p>
    <w:p w14:paraId="02B235E4" w14:textId="77777777" w:rsidR="00B27C90" w:rsidRPr="002A020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11.1   </w:t>
      </w:r>
      <w:r w:rsidRPr="003A17AE">
        <w:rPr>
          <w:rFonts w:ascii="Times New Roman" w:hAnsi="Times New Roman"/>
          <w:sz w:val="22"/>
          <w:szCs w:val="22"/>
        </w:rPr>
        <w:t xml:space="preserve">Where </w:t>
      </w:r>
      <w:r>
        <w:rPr>
          <w:rFonts w:ascii="Times New Roman" w:hAnsi="Times New Roman"/>
          <w:sz w:val="22"/>
          <w:szCs w:val="22"/>
        </w:rPr>
        <w:t>the Customer (or its authorised agent)</w:t>
      </w:r>
      <w:r w:rsidRPr="003A17AE">
        <w:rPr>
          <w:rFonts w:ascii="Times New Roman" w:hAnsi="Times New Roman"/>
          <w:sz w:val="22"/>
          <w:szCs w:val="22"/>
        </w:rPr>
        <w:t xml:space="preserve"> provide</w:t>
      </w:r>
      <w:r>
        <w:rPr>
          <w:rFonts w:ascii="Times New Roman" w:hAnsi="Times New Roman"/>
          <w:sz w:val="22"/>
          <w:szCs w:val="22"/>
        </w:rPr>
        <w:t>s</w:t>
      </w:r>
      <w:r w:rsidRPr="003A17AE">
        <w:rPr>
          <w:rFonts w:ascii="Times New Roman" w:hAnsi="Times New Roman"/>
          <w:sz w:val="22"/>
          <w:szCs w:val="22"/>
        </w:rPr>
        <w:t xml:space="preserve"> </w:t>
      </w:r>
      <w:r w:rsidRPr="003A17AE">
        <w:rPr>
          <w:rFonts w:ascii="Times New Roman" w:hAnsi="Times New Roman"/>
          <w:bCs/>
          <w:sz w:val="22"/>
          <w:szCs w:val="22"/>
        </w:rPr>
        <w:t xml:space="preserve">personal </w:t>
      </w:r>
      <w:r>
        <w:rPr>
          <w:rFonts w:ascii="Times New Roman" w:hAnsi="Times New Roman"/>
          <w:bCs/>
          <w:sz w:val="22"/>
          <w:szCs w:val="22"/>
        </w:rPr>
        <w:t>data</w:t>
      </w:r>
      <w:r w:rsidRPr="003A17AE">
        <w:rPr>
          <w:rFonts w:ascii="Times New Roman" w:hAnsi="Times New Roman"/>
          <w:bCs/>
          <w:sz w:val="22"/>
          <w:szCs w:val="22"/>
        </w:rPr>
        <w:t xml:space="preserve"> </w:t>
      </w:r>
      <w:r w:rsidRPr="003A17AE">
        <w:rPr>
          <w:rFonts w:ascii="Times New Roman" w:hAnsi="Times New Roman"/>
          <w:sz w:val="22"/>
          <w:szCs w:val="22"/>
        </w:rPr>
        <w:t xml:space="preserve">to </w:t>
      </w:r>
      <w:r>
        <w:rPr>
          <w:rFonts w:ascii="Times New Roman" w:hAnsi="Times New Roman"/>
          <w:sz w:val="22"/>
          <w:szCs w:val="22"/>
        </w:rPr>
        <w:t>Crown Gas &amp; Power</w:t>
      </w:r>
      <w:r w:rsidRPr="003A17AE">
        <w:rPr>
          <w:rFonts w:ascii="Times New Roman" w:hAnsi="Times New Roman"/>
          <w:sz w:val="22"/>
          <w:szCs w:val="22"/>
        </w:rPr>
        <w:t xml:space="preserve">, </w:t>
      </w:r>
      <w:r>
        <w:rPr>
          <w:rFonts w:ascii="Times New Roman" w:hAnsi="Times New Roman"/>
          <w:sz w:val="22"/>
          <w:szCs w:val="22"/>
        </w:rPr>
        <w:t>the Customer</w:t>
      </w:r>
      <w:r w:rsidRPr="003A17AE">
        <w:rPr>
          <w:rFonts w:ascii="Times New Roman" w:hAnsi="Times New Roman"/>
          <w:sz w:val="22"/>
          <w:szCs w:val="22"/>
        </w:rPr>
        <w:t xml:space="preserve"> confirm</w:t>
      </w:r>
      <w:r>
        <w:rPr>
          <w:rFonts w:ascii="Times New Roman" w:hAnsi="Times New Roman"/>
          <w:sz w:val="22"/>
          <w:szCs w:val="22"/>
        </w:rPr>
        <w:t>s</w:t>
      </w:r>
      <w:r w:rsidRPr="003A17AE">
        <w:rPr>
          <w:rFonts w:ascii="Times New Roman" w:hAnsi="Times New Roman"/>
          <w:sz w:val="22"/>
          <w:szCs w:val="22"/>
        </w:rPr>
        <w:t xml:space="preserve"> that: (i) </w:t>
      </w:r>
      <w:r>
        <w:rPr>
          <w:rFonts w:ascii="Times New Roman" w:hAnsi="Times New Roman"/>
          <w:sz w:val="22"/>
          <w:szCs w:val="22"/>
        </w:rPr>
        <w:t>it has</w:t>
      </w:r>
      <w:r w:rsidRPr="003A17AE">
        <w:rPr>
          <w:rFonts w:ascii="Times New Roman" w:hAnsi="Times New Roman"/>
          <w:sz w:val="22"/>
          <w:szCs w:val="22"/>
        </w:rPr>
        <w:t xml:space="preserve"> obtained the permission of the relevant individual</w:t>
      </w:r>
      <w:r>
        <w:rPr>
          <w:rFonts w:ascii="Times New Roman" w:hAnsi="Times New Roman"/>
          <w:sz w:val="22"/>
          <w:szCs w:val="22"/>
        </w:rPr>
        <w:t>(</w:t>
      </w:r>
      <w:r w:rsidRPr="003A17AE">
        <w:rPr>
          <w:rFonts w:ascii="Times New Roman" w:hAnsi="Times New Roman"/>
          <w:sz w:val="22"/>
          <w:szCs w:val="22"/>
        </w:rPr>
        <w:t>s</w:t>
      </w:r>
      <w:r>
        <w:rPr>
          <w:rFonts w:ascii="Times New Roman" w:hAnsi="Times New Roman"/>
          <w:sz w:val="22"/>
          <w:szCs w:val="22"/>
        </w:rPr>
        <w:t>)</w:t>
      </w:r>
      <w:r w:rsidRPr="003A17AE">
        <w:rPr>
          <w:rFonts w:ascii="Times New Roman" w:hAnsi="Times New Roman"/>
          <w:sz w:val="22"/>
          <w:szCs w:val="22"/>
        </w:rPr>
        <w:t xml:space="preserve"> to provide such </w:t>
      </w:r>
      <w:r w:rsidRPr="003A17AE">
        <w:rPr>
          <w:rFonts w:ascii="Times New Roman" w:hAnsi="Times New Roman"/>
          <w:bCs/>
          <w:sz w:val="22"/>
          <w:szCs w:val="22"/>
        </w:rPr>
        <w:t xml:space="preserve">personal </w:t>
      </w:r>
      <w:r>
        <w:rPr>
          <w:rFonts w:ascii="Times New Roman" w:hAnsi="Times New Roman"/>
          <w:bCs/>
          <w:sz w:val="22"/>
          <w:szCs w:val="22"/>
        </w:rPr>
        <w:t>data</w:t>
      </w:r>
      <w:r w:rsidRPr="003A17AE">
        <w:rPr>
          <w:rFonts w:ascii="Times New Roman" w:hAnsi="Times New Roman"/>
          <w:bCs/>
          <w:sz w:val="22"/>
          <w:szCs w:val="22"/>
        </w:rPr>
        <w:t xml:space="preserve"> </w:t>
      </w:r>
      <w:r w:rsidRPr="003A17AE">
        <w:rPr>
          <w:rFonts w:ascii="Times New Roman" w:hAnsi="Times New Roman"/>
          <w:sz w:val="22"/>
          <w:szCs w:val="22"/>
        </w:rPr>
        <w:t xml:space="preserve">to </w:t>
      </w:r>
      <w:r>
        <w:rPr>
          <w:rFonts w:ascii="Times New Roman" w:hAnsi="Times New Roman"/>
          <w:sz w:val="22"/>
          <w:szCs w:val="22"/>
        </w:rPr>
        <w:t>Crown Gas &amp; Power</w:t>
      </w:r>
      <w:r w:rsidRPr="003A17AE">
        <w:rPr>
          <w:rFonts w:ascii="Times New Roman" w:hAnsi="Times New Roman"/>
          <w:sz w:val="22"/>
          <w:szCs w:val="22"/>
        </w:rPr>
        <w:t xml:space="preserve">; and (ii) </w:t>
      </w:r>
      <w:r>
        <w:rPr>
          <w:rFonts w:ascii="Times New Roman" w:hAnsi="Times New Roman"/>
          <w:sz w:val="22"/>
          <w:szCs w:val="22"/>
        </w:rPr>
        <w:t xml:space="preserve">that </w:t>
      </w:r>
      <w:r w:rsidRPr="003A17AE">
        <w:rPr>
          <w:rFonts w:ascii="Times New Roman" w:hAnsi="Times New Roman"/>
          <w:sz w:val="22"/>
          <w:szCs w:val="22"/>
        </w:rPr>
        <w:t>the relevant individual</w:t>
      </w:r>
      <w:r>
        <w:rPr>
          <w:rFonts w:ascii="Times New Roman" w:hAnsi="Times New Roman"/>
          <w:sz w:val="22"/>
          <w:szCs w:val="22"/>
        </w:rPr>
        <w:t>(</w:t>
      </w:r>
      <w:r w:rsidRPr="003A17AE">
        <w:rPr>
          <w:rFonts w:ascii="Times New Roman" w:hAnsi="Times New Roman"/>
          <w:sz w:val="22"/>
          <w:szCs w:val="22"/>
        </w:rPr>
        <w:t>s</w:t>
      </w:r>
      <w:r>
        <w:rPr>
          <w:rFonts w:ascii="Times New Roman" w:hAnsi="Times New Roman"/>
          <w:sz w:val="22"/>
          <w:szCs w:val="22"/>
        </w:rPr>
        <w:t>)</w:t>
      </w:r>
      <w:r w:rsidRPr="003A17AE">
        <w:rPr>
          <w:rFonts w:ascii="Times New Roman" w:hAnsi="Times New Roman"/>
          <w:sz w:val="22"/>
          <w:szCs w:val="22"/>
        </w:rPr>
        <w:t xml:space="preserve"> agree</w:t>
      </w:r>
      <w:r>
        <w:rPr>
          <w:rFonts w:ascii="Times New Roman" w:hAnsi="Times New Roman"/>
          <w:sz w:val="22"/>
          <w:szCs w:val="22"/>
        </w:rPr>
        <w:t>s</w:t>
      </w:r>
      <w:r w:rsidRPr="003A17AE">
        <w:rPr>
          <w:rFonts w:ascii="Times New Roman" w:hAnsi="Times New Roman"/>
          <w:sz w:val="22"/>
          <w:szCs w:val="22"/>
        </w:rPr>
        <w:t xml:space="preserve"> that the </w:t>
      </w:r>
      <w:r w:rsidRPr="003A17AE">
        <w:rPr>
          <w:rFonts w:ascii="Times New Roman" w:hAnsi="Times New Roman"/>
          <w:bCs/>
          <w:sz w:val="22"/>
          <w:szCs w:val="22"/>
        </w:rPr>
        <w:t xml:space="preserve">personal </w:t>
      </w:r>
      <w:r>
        <w:rPr>
          <w:rFonts w:ascii="Times New Roman" w:hAnsi="Times New Roman"/>
          <w:bCs/>
          <w:sz w:val="22"/>
          <w:szCs w:val="22"/>
        </w:rPr>
        <w:t>data</w:t>
      </w:r>
      <w:r w:rsidRPr="003A17AE">
        <w:rPr>
          <w:rFonts w:ascii="Times New Roman" w:hAnsi="Times New Roman"/>
          <w:bCs/>
          <w:sz w:val="22"/>
          <w:szCs w:val="22"/>
        </w:rPr>
        <w:t xml:space="preserve"> </w:t>
      </w:r>
      <w:r w:rsidRPr="003A17AE">
        <w:rPr>
          <w:rFonts w:ascii="Times New Roman" w:hAnsi="Times New Roman"/>
          <w:sz w:val="22"/>
          <w:szCs w:val="22"/>
        </w:rPr>
        <w:t xml:space="preserve">can be used for the purposes set out in this </w:t>
      </w:r>
      <w:r>
        <w:rPr>
          <w:rFonts w:ascii="Times New Roman" w:hAnsi="Times New Roman"/>
          <w:bCs/>
          <w:sz w:val="22"/>
          <w:szCs w:val="22"/>
        </w:rPr>
        <w:t>A</w:t>
      </w:r>
      <w:r w:rsidRPr="003A17AE">
        <w:rPr>
          <w:rFonts w:ascii="Times New Roman" w:hAnsi="Times New Roman"/>
          <w:bCs/>
          <w:sz w:val="22"/>
          <w:szCs w:val="22"/>
        </w:rPr>
        <w:t>greement</w:t>
      </w:r>
      <w:r w:rsidRPr="003A17AE">
        <w:rPr>
          <w:rFonts w:ascii="Times New Roman" w:hAnsi="Times New Roman"/>
          <w:sz w:val="22"/>
          <w:szCs w:val="22"/>
        </w:rPr>
        <w:t xml:space="preserve">. </w:t>
      </w:r>
      <w:r>
        <w:rPr>
          <w:rFonts w:ascii="Times New Roman" w:hAnsi="Times New Roman"/>
          <w:sz w:val="22"/>
          <w:szCs w:val="22"/>
        </w:rPr>
        <w:t>The Customer shall notify Crown Gas &amp; Power immediately in writing should</w:t>
      </w:r>
      <w:r w:rsidRPr="003A17AE">
        <w:rPr>
          <w:rFonts w:ascii="Times New Roman" w:hAnsi="Times New Roman"/>
          <w:sz w:val="22"/>
          <w:szCs w:val="22"/>
        </w:rPr>
        <w:t xml:space="preserve"> the relevant individual</w:t>
      </w:r>
      <w:r>
        <w:rPr>
          <w:rFonts w:ascii="Times New Roman" w:hAnsi="Times New Roman"/>
          <w:sz w:val="22"/>
          <w:szCs w:val="22"/>
        </w:rPr>
        <w:t>(</w:t>
      </w:r>
      <w:r w:rsidRPr="003A17AE">
        <w:rPr>
          <w:rFonts w:ascii="Times New Roman" w:hAnsi="Times New Roman"/>
          <w:sz w:val="22"/>
          <w:szCs w:val="22"/>
        </w:rPr>
        <w:t>s</w:t>
      </w:r>
      <w:r>
        <w:rPr>
          <w:rFonts w:ascii="Times New Roman" w:hAnsi="Times New Roman"/>
          <w:sz w:val="22"/>
          <w:szCs w:val="22"/>
        </w:rPr>
        <w:t>)</w:t>
      </w:r>
      <w:r w:rsidRPr="003A17AE">
        <w:rPr>
          <w:rFonts w:ascii="Times New Roman" w:hAnsi="Times New Roman"/>
          <w:sz w:val="22"/>
          <w:szCs w:val="22"/>
        </w:rPr>
        <w:t xml:space="preserve"> withdraw</w:t>
      </w:r>
      <w:r>
        <w:rPr>
          <w:rFonts w:ascii="Times New Roman" w:hAnsi="Times New Roman"/>
          <w:sz w:val="22"/>
          <w:szCs w:val="22"/>
        </w:rPr>
        <w:t>s</w:t>
      </w:r>
      <w:r w:rsidRPr="003A17AE">
        <w:rPr>
          <w:rFonts w:ascii="Times New Roman" w:hAnsi="Times New Roman"/>
          <w:sz w:val="22"/>
          <w:szCs w:val="22"/>
        </w:rPr>
        <w:t xml:space="preserve"> this permission at any time</w:t>
      </w:r>
      <w:r>
        <w:rPr>
          <w:rFonts w:ascii="Times New Roman" w:hAnsi="Times New Roman"/>
          <w:sz w:val="22"/>
          <w:szCs w:val="22"/>
        </w:rPr>
        <w:t>.</w:t>
      </w:r>
    </w:p>
    <w:p w14:paraId="09CA2959" w14:textId="77777777" w:rsidR="00B27C90" w:rsidRDefault="00B27C90" w:rsidP="00B27C90">
      <w:pPr>
        <w:pStyle w:val="BodyTextIndent2"/>
        <w:tabs>
          <w:tab w:val="clear" w:pos="426"/>
        </w:tabs>
        <w:ind w:left="-284" w:hanging="567"/>
        <w:jc w:val="both"/>
        <w:rPr>
          <w:rFonts w:ascii="Times New Roman" w:hAnsi="Times New Roman"/>
          <w:sz w:val="22"/>
          <w:szCs w:val="22"/>
        </w:rPr>
      </w:pPr>
      <w:r w:rsidRPr="002A0200">
        <w:rPr>
          <w:rFonts w:ascii="Times New Roman" w:hAnsi="Times New Roman"/>
          <w:sz w:val="22"/>
          <w:szCs w:val="22"/>
        </w:rPr>
        <w:t>11.2</w:t>
      </w:r>
      <w:r w:rsidRPr="003A17AE">
        <w:rPr>
          <w:rFonts w:ascii="Times New Roman" w:hAnsi="Times New Roman"/>
          <w:sz w:val="22"/>
          <w:szCs w:val="22"/>
        </w:rPr>
        <w:t xml:space="preserve"> </w:t>
      </w:r>
      <w:r>
        <w:rPr>
          <w:rFonts w:ascii="Times New Roman" w:hAnsi="Times New Roman"/>
          <w:sz w:val="22"/>
          <w:szCs w:val="22"/>
        </w:rPr>
        <w:t xml:space="preserve">  Crown Gas &amp; Power</w:t>
      </w:r>
      <w:r w:rsidRPr="003A17AE">
        <w:rPr>
          <w:rFonts w:ascii="Times New Roman" w:hAnsi="Times New Roman"/>
          <w:sz w:val="22"/>
          <w:szCs w:val="22"/>
        </w:rPr>
        <w:t xml:space="preserve"> or </w:t>
      </w:r>
      <w:r>
        <w:rPr>
          <w:rFonts w:ascii="Times New Roman" w:hAnsi="Times New Roman"/>
          <w:sz w:val="22"/>
          <w:szCs w:val="22"/>
        </w:rPr>
        <w:t>its authorised</w:t>
      </w:r>
      <w:r w:rsidRPr="003A17AE">
        <w:rPr>
          <w:rFonts w:ascii="Times New Roman" w:hAnsi="Times New Roman"/>
          <w:sz w:val="22"/>
          <w:szCs w:val="22"/>
        </w:rPr>
        <w:t xml:space="preserve"> </w:t>
      </w:r>
      <w:r w:rsidRPr="003A17AE">
        <w:rPr>
          <w:rFonts w:ascii="Times New Roman" w:hAnsi="Times New Roman"/>
          <w:bCs/>
          <w:sz w:val="22"/>
          <w:szCs w:val="22"/>
        </w:rPr>
        <w:t xml:space="preserve">agents </w:t>
      </w:r>
      <w:r w:rsidRPr="003A17AE">
        <w:rPr>
          <w:rFonts w:ascii="Times New Roman" w:hAnsi="Times New Roman"/>
          <w:sz w:val="22"/>
          <w:szCs w:val="22"/>
        </w:rPr>
        <w:t xml:space="preserve">may </w:t>
      </w:r>
      <w:r>
        <w:rPr>
          <w:rFonts w:ascii="Times New Roman" w:hAnsi="Times New Roman"/>
          <w:sz w:val="22"/>
          <w:szCs w:val="22"/>
        </w:rPr>
        <w:t xml:space="preserve">collect and </w:t>
      </w:r>
      <w:r w:rsidRPr="003A17AE">
        <w:rPr>
          <w:rFonts w:ascii="Times New Roman" w:hAnsi="Times New Roman"/>
          <w:sz w:val="22"/>
          <w:szCs w:val="22"/>
        </w:rPr>
        <w:t xml:space="preserve">use </w:t>
      </w:r>
      <w:r w:rsidRPr="003A17AE">
        <w:rPr>
          <w:rFonts w:ascii="Times New Roman" w:hAnsi="Times New Roman"/>
          <w:bCs/>
          <w:sz w:val="22"/>
          <w:szCs w:val="22"/>
        </w:rPr>
        <w:t xml:space="preserve">personal </w:t>
      </w:r>
      <w:r>
        <w:rPr>
          <w:rFonts w:ascii="Times New Roman" w:hAnsi="Times New Roman"/>
          <w:bCs/>
          <w:sz w:val="22"/>
          <w:szCs w:val="22"/>
        </w:rPr>
        <w:t>data</w:t>
      </w:r>
      <w:r w:rsidRPr="003A17AE">
        <w:rPr>
          <w:rFonts w:ascii="Times New Roman" w:hAnsi="Times New Roman"/>
          <w:bCs/>
          <w:sz w:val="22"/>
          <w:szCs w:val="22"/>
        </w:rPr>
        <w:t xml:space="preserve"> </w:t>
      </w:r>
      <w:r>
        <w:rPr>
          <w:rFonts w:ascii="Times New Roman" w:hAnsi="Times New Roman"/>
          <w:bCs/>
          <w:sz w:val="22"/>
          <w:szCs w:val="22"/>
        </w:rPr>
        <w:t>(including data</w:t>
      </w:r>
      <w:r w:rsidRPr="003A17AE">
        <w:rPr>
          <w:rFonts w:ascii="Times New Roman" w:hAnsi="Times New Roman"/>
          <w:bCs/>
          <w:sz w:val="22"/>
          <w:szCs w:val="22"/>
        </w:rPr>
        <w:t xml:space="preserve"> </w:t>
      </w:r>
      <w:r>
        <w:rPr>
          <w:rFonts w:ascii="Times New Roman" w:hAnsi="Times New Roman"/>
          <w:bCs/>
          <w:sz w:val="22"/>
          <w:szCs w:val="22"/>
        </w:rPr>
        <w:t>relating specifically to this Agreement)</w:t>
      </w:r>
      <w:r w:rsidRPr="003A17AE">
        <w:rPr>
          <w:rFonts w:ascii="Times New Roman" w:hAnsi="Times New Roman"/>
          <w:sz w:val="22"/>
          <w:szCs w:val="22"/>
        </w:rPr>
        <w:t>:</w:t>
      </w:r>
    </w:p>
    <w:p w14:paraId="2BA0F3AF" w14:textId="77777777" w:rsidR="00B27C90" w:rsidRPr="003A17AE" w:rsidRDefault="00B27C90" w:rsidP="004D7425">
      <w:pPr>
        <w:pStyle w:val="Default"/>
        <w:numPr>
          <w:ilvl w:val="1"/>
          <w:numId w:val="15"/>
        </w:numPr>
        <w:ind w:left="284" w:hanging="284"/>
        <w:rPr>
          <w:rFonts w:ascii="Times New Roman" w:hAnsi="Times New Roman" w:cs="Times New Roman"/>
          <w:sz w:val="22"/>
          <w:szCs w:val="22"/>
        </w:rPr>
      </w:pPr>
      <w:r w:rsidRPr="003A17AE">
        <w:rPr>
          <w:rFonts w:ascii="Times New Roman" w:hAnsi="Times New Roman" w:cs="Times New Roman"/>
          <w:sz w:val="22"/>
          <w:szCs w:val="22"/>
        </w:rPr>
        <w:t xml:space="preserve">to carry out our obligations under this </w:t>
      </w:r>
      <w:r w:rsidRPr="003A17AE">
        <w:rPr>
          <w:rFonts w:ascii="Times New Roman" w:hAnsi="Times New Roman" w:cs="Times New Roman"/>
          <w:bCs/>
          <w:sz w:val="22"/>
          <w:szCs w:val="22"/>
        </w:rPr>
        <w:t xml:space="preserve">agreement; </w:t>
      </w:r>
    </w:p>
    <w:p w14:paraId="58B13B75" w14:textId="77777777" w:rsidR="00B27C90" w:rsidRPr="003A17AE" w:rsidRDefault="00B27C90" w:rsidP="004D7425">
      <w:pPr>
        <w:pStyle w:val="ListParagraph"/>
        <w:numPr>
          <w:ilvl w:val="1"/>
          <w:numId w:val="15"/>
        </w:numPr>
        <w:autoSpaceDE w:val="0"/>
        <w:autoSpaceDN w:val="0"/>
        <w:adjustRightInd w:val="0"/>
        <w:ind w:left="284" w:hanging="284"/>
        <w:rPr>
          <w:rFonts w:eastAsiaTheme="minorHAnsi"/>
          <w:color w:val="000000"/>
          <w:sz w:val="22"/>
          <w:szCs w:val="22"/>
        </w:rPr>
      </w:pPr>
      <w:r w:rsidRPr="003A17AE">
        <w:rPr>
          <w:rFonts w:eastAsiaTheme="minorHAnsi"/>
          <w:color w:val="000000"/>
          <w:sz w:val="22"/>
          <w:szCs w:val="22"/>
        </w:rPr>
        <w:t xml:space="preserve">to contact you (including by post, e-mail, phone, text or other forms of electronic communications) </w:t>
      </w:r>
      <w:r>
        <w:rPr>
          <w:rFonts w:eastAsiaTheme="minorHAnsi"/>
          <w:color w:val="000000"/>
          <w:sz w:val="22"/>
          <w:szCs w:val="22"/>
        </w:rPr>
        <w:t xml:space="preserve">for a legitimate reason </w:t>
      </w:r>
      <w:r w:rsidRPr="003A17AE">
        <w:rPr>
          <w:rFonts w:eastAsiaTheme="minorHAnsi"/>
          <w:color w:val="000000"/>
          <w:sz w:val="22"/>
          <w:szCs w:val="22"/>
        </w:rPr>
        <w:t xml:space="preserve">to provide information, products or services which we believe may interest you, or to carry out market research (except where you have asked that the relevant individuals are not contacted for such purposes); </w:t>
      </w:r>
    </w:p>
    <w:p w14:paraId="2242DF9E" w14:textId="77777777" w:rsidR="00B27C90" w:rsidRPr="00811982" w:rsidRDefault="00B27C90" w:rsidP="004D7425">
      <w:pPr>
        <w:pStyle w:val="ListParagraph"/>
        <w:numPr>
          <w:ilvl w:val="1"/>
          <w:numId w:val="15"/>
        </w:numPr>
        <w:autoSpaceDE w:val="0"/>
        <w:autoSpaceDN w:val="0"/>
        <w:adjustRightInd w:val="0"/>
        <w:ind w:left="284" w:hanging="306"/>
        <w:rPr>
          <w:rFonts w:eastAsiaTheme="minorHAnsi"/>
          <w:color w:val="000000"/>
          <w:sz w:val="22"/>
          <w:szCs w:val="22"/>
        </w:rPr>
      </w:pPr>
      <w:r w:rsidRPr="003A17AE">
        <w:rPr>
          <w:rFonts w:eastAsiaTheme="minorHAnsi"/>
          <w:color w:val="000000"/>
          <w:sz w:val="22"/>
          <w:szCs w:val="22"/>
        </w:rPr>
        <w:t xml:space="preserve">to carry out quality assurance checks; </w:t>
      </w:r>
    </w:p>
    <w:p w14:paraId="7A8985F7" w14:textId="77777777" w:rsidR="00B27C90" w:rsidRPr="003A17AE" w:rsidRDefault="00B27C90" w:rsidP="004D7425">
      <w:pPr>
        <w:pStyle w:val="ListParagraph"/>
        <w:numPr>
          <w:ilvl w:val="1"/>
          <w:numId w:val="15"/>
        </w:numPr>
        <w:autoSpaceDE w:val="0"/>
        <w:autoSpaceDN w:val="0"/>
        <w:adjustRightInd w:val="0"/>
        <w:ind w:left="284" w:hanging="284"/>
        <w:rPr>
          <w:rFonts w:eastAsiaTheme="minorHAnsi"/>
          <w:color w:val="000000"/>
          <w:sz w:val="22"/>
          <w:szCs w:val="22"/>
        </w:rPr>
      </w:pPr>
      <w:r w:rsidRPr="003A17AE">
        <w:rPr>
          <w:rFonts w:eastAsiaTheme="minorHAnsi"/>
          <w:color w:val="000000"/>
          <w:sz w:val="22"/>
          <w:szCs w:val="22"/>
        </w:rPr>
        <w:t xml:space="preserve">to help to prevent and detect fraud; </w:t>
      </w:r>
    </w:p>
    <w:p w14:paraId="08E53F35" w14:textId="77777777" w:rsidR="00B27C90" w:rsidRDefault="00B27C90" w:rsidP="004D7425">
      <w:pPr>
        <w:pStyle w:val="ListParagraph"/>
        <w:numPr>
          <w:ilvl w:val="1"/>
          <w:numId w:val="15"/>
        </w:numPr>
        <w:spacing w:after="200" w:line="276" w:lineRule="auto"/>
        <w:ind w:left="284" w:hanging="284"/>
        <w:rPr>
          <w:rFonts w:eastAsiaTheme="minorHAnsi"/>
          <w:sz w:val="22"/>
          <w:szCs w:val="22"/>
        </w:rPr>
      </w:pPr>
      <w:r>
        <w:rPr>
          <w:rFonts w:eastAsiaTheme="minorHAnsi"/>
          <w:sz w:val="22"/>
          <w:szCs w:val="22"/>
        </w:rPr>
        <w:lastRenderedPageBreak/>
        <w:t>for matters relating to health and safety; and</w:t>
      </w:r>
    </w:p>
    <w:p w14:paraId="5DB68C13" w14:textId="77777777" w:rsidR="00B27C90" w:rsidRDefault="00B27C90" w:rsidP="004D7425">
      <w:pPr>
        <w:pStyle w:val="ListParagraph"/>
        <w:numPr>
          <w:ilvl w:val="1"/>
          <w:numId w:val="15"/>
        </w:numPr>
        <w:spacing w:after="200" w:line="276" w:lineRule="auto"/>
        <w:ind w:left="284" w:hanging="284"/>
        <w:rPr>
          <w:rFonts w:eastAsiaTheme="minorHAnsi"/>
          <w:sz w:val="22"/>
          <w:szCs w:val="22"/>
        </w:rPr>
      </w:pPr>
      <w:r w:rsidRPr="003A17AE">
        <w:rPr>
          <w:rFonts w:eastAsiaTheme="minorHAnsi"/>
          <w:sz w:val="22"/>
          <w:szCs w:val="22"/>
        </w:rPr>
        <w:t xml:space="preserve">if we are under a duty to disclose the </w:t>
      </w:r>
      <w:r w:rsidRPr="003A17AE">
        <w:rPr>
          <w:rFonts w:eastAsiaTheme="minorHAnsi"/>
          <w:bCs/>
          <w:sz w:val="22"/>
          <w:szCs w:val="22"/>
        </w:rPr>
        <w:t xml:space="preserve">personal </w:t>
      </w:r>
      <w:r>
        <w:rPr>
          <w:bCs/>
          <w:sz w:val="22"/>
          <w:szCs w:val="22"/>
        </w:rPr>
        <w:t>data</w:t>
      </w:r>
      <w:r w:rsidRPr="003A17AE">
        <w:rPr>
          <w:bCs/>
          <w:sz w:val="22"/>
          <w:szCs w:val="22"/>
        </w:rPr>
        <w:t xml:space="preserve"> </w:t>
      </w:r>
      <w:r w:rsidRPr="003A17AE">
        <w:rPr>
          <w:rFonts w:eastAsiaTheme="minorHAnsi"/>
          <w:sz w:val="22"/>
          <w:szCs w:val="22"/>
        </w:rPr>
        <w:t>for legal or regulatory reasons</w:t>
      </w:r>
      <w:r>
        <w:rPr>
          <w:rFonts w:eastAsiaTheme="minorHAnsi"/>
          <w:sz w:val="22"/>
          <w:szCs w:val="22"/>
        </w:rPr>
        <w:t xml:space="preserve"> to third parties such as the police, Ofgem or other regulatory body or authority.</w:t>
      </w:r>
    </w:p>
    <w:p w14:paraId="3F289B1B" w14:textId="77777777" w:rsidR="00B27C90" w:rsidRDefault="00B27C90" w:rsidP="00B27C90">
      <w:pPr>
        <w:pStyle w:val="ListParagraph"/>
        <w:spacing w:after="200" w:line="276" w:lineRule="auto"/>
        <w:ind w:left="-284" w:hanging="567"/>
        <w:rPr>
          <w:rFonts w:eastAsiaTheme="minorHAnsi"/>
          <w:sz w:val="22"/>
          <w:szCs w:val="22"/>
        </w:rPr>
      </w:pPr>
      <w:r>
        <w:rPr>
          <w:rFonts w:eastAsiaTheme="minorHAnsi"/>
          <w:sz w:val="22"/>
          <w:szCs w:val="22"/>
        </w:rPr>
        <w:t xml:space="preserve">11.3   Crown Oil Limited trading as Crown Gas &amp; Power is a </w:t>
      </w:r>
      <w:r w:rsidRPr="004E3F39">
        <w:rPr>
          <w:rFonts w:eastAsiaTheme="minorHAnsi"/>
          <w:sz w:val="22"/>
          <w:szCs w:val="22"/>
        </w:rPr>
        <w:t xml:space="preserve">data controller of such personal </w:t>
      </w:r>
      <w:r>
        <w:rPr>
          <w:bCs/>
          <w:sz w:val="22"/>
          <w:szCs w:val="22"/>
        </w:rPr>
        <w:t>data</w:t>
      </w:r>
      <w:r w:rsidRPr="003A17AE">
        <w:rPr>
          <w:bCs/>
          <w:sz w:val="22"/>
          <w:szCs w:val="22"/>
        </w:rPr>
        <w:t xml:space="preserve"> </w:t>
      </w:r>
      <w:r w:rsidRPr="004E3F39">
        <w:rPr>
          <w:rFonts w:eastAsiaTheme="minorHAnsi"/>
          <w:sz w:val="22"/>
          <w:szCs w:val="22"/>
        </w:rPr>
        <w:t>for the purposes of the</w:t>
      </w:r>
      <w:r>
        <w:rPr>
          <w:rFonts w:eastAsiaTheme="minorHAnsi"/>
          <w:sz w:val="22"/>
          <w:szCs w:val="22"/>
        </w:rPr>
        <w:t xml:space="preserve"> Data Protection Law</w:t>
      </w:r>
      <w:r w:rsidRPr="004E3F39">
        <w:rPr>
          <w:rFonts w:eastAsiaTheme="minorHAnsi"/>
          <w:sz w:val="22"/>
          <w:szCs w:val="22"/>
        </w:rPr>
        <w:t>.</w:t>
      </w:r>
    </w:p>
    <w:p w14:paraId="13D32B5C" w14:textId="77777777" w:rsidR="00B27C90" w:rsidRDefault="00B27C90" w:rsidP="00B27C90">
      <w:pPr>
        <w:pStyle w:val="ListParagraph"/>
        <w:spacing w:after="200" w:line="276" w:lineRule="auto"/>
        <w:ind w:left="-284" w:hanging="567"/>
        <w:rPr>
          <w:rFonts w:eastAsiaTheme="minorHAnsi"/>
          <w:sz w:val="22"/>
          <w:szCs w:val="22"/>
        </w:rPr>
      </w:pPr>
      <w:r>
        <w:rPr>
          <w:rFonts w:eastAsiaTheme="minorHAnsi"/>
          <w:sz w:val="22"/>
          <w:szCs w:val="22"/>
        </w:rPr>
        <w:t>11.4   Where Crown Gas &amp; Power processes a Customer`s personal data, that Customer has the following rights in relation to such data:</w:t>
      </w:r>
    </w:p>
    <w:p w14:paraId="27332604" w14:textId="77777777" w:rsidR="00B27C90" w:rsidRDefault="00B27C90" w:rsidP="004D7425">
      <w:pPr>
        <w:pStyle w:val="ListParagraph"/>
        <w:numPr>
          <w:ilvl w:val="0"/>
          <w:numId w:val="21"/>
        </w:numPr>
        <w:tabs>
          <w:tab w:val="left" w:pos="284"/>
        </w:tabs>
        <w:spacing w:after="200" w:line="276" w:lineRule="auto"/>
        <w:ind w:firstLine="131"/>
        <w:rPr>
          <w:rFonts w:eastAsiaTheme="minorHAnsi"/>
          <w:sz w:val="22"/>
          <w:szCs w:val="22"/>
        </w:rPr>
      </w:pPr>
      <w:r>
        <w:rPr>
          <w:rFonts w:eastAsiaTheme="minorHAnsi"/>
          <w:sz w:val="22"/>
          <w:szCs w:val="22"/>
        </w:rPr>
        <w:t>the right to know what data is being processed;</w:t>
      </w:r>
    </w:p>
    <w:p w14:paraId="704626C4" w14:textId="77777777" w:rsidR="00B27C90" w:rsidRDefault="00B27C90" w:rsidP="004D7425">
      <w:pPr>
        <w:pStyle w:val="ListParagraph"/>
        <w:numPr>
          <w:ilvl w:val="0"/>
          <w:numId w:val="21"/>
        </w:numPr>
        <w:tabs>
          <w:tab w:val="left" w:pos="284"/>
        </w:tabs>
        <w:spacing w:after="200" w:line="276" w:lineRule="auto"/>
        <w:ind w:firstLine="131"/>
        <w:rPr>
          <w:rFonts w:eastAsiaTheme="minorHAnsi"/>
          <w:sz w:val="22"/>
          <w:szCs w:val="22"/>
        </w:rPr>
      </w:pPr>
      <w:r>
        <w:rPr>
          <w:rFonts w:eastAsiaTheme="minorHAnsi"/>
          <w:sz w:val="22"/>
          <w:szCs w:val="22"/>
        </w:rPr>
        <w:t>the right to access that data;</w:t>
      </w:r>
    </w:p>
    <w:p w14:paraId="4E4A19B3" w14:textId="77777777" w:rsidR="00B27C90" w:rsidRDefault="00B27C90" w:rsidP="004D7425">
      <w:pPr>
        <w:pStyle w:val="ListParagraph"/>
        <w:numPr>
          <w:ilvl w:val="0"/>
          <w:numId w:val="21"/>
        </w:numPr>
        <w:tabs>
          <w:tab w:val="left" w:pos="284"/>
          <w:tab w:val="left" w:pos="709"/>
        </w:tabs>
        <w:spacing w:after="200" w:line="276" w:lineRule="auto"/>
        <w:ind w:firstLine="131"/>
        <w:rPr>
          <w:rFonts w:eastAsiaTheme="minorHAnsi"/>
          <w:sz w:val="22"/>
          <w:szCs w:val="22"/>
        </w:rPr>
      </w:pPr>
      <w:r>
        <w:rPr>
          <w:rFonts w:eastAsiaTheme="minorHAnsi"/>
          <w:sz w:val="22"/>
          <w:szCs w:val="22"/>
        </w:rPr>
        <w:t>the right to rectify any errors in the data;</w:t>
      </w:r>
    </w:p>
    <w:p w14:paraId="0BC8C278" w14:textId="77777777" w:rsidR="00B27C90" w:rsidRDefault="00B27C90" w:rsidP="004D7425">
      <w:pPr>
        <w:pStyle w:val="ListParagraph"/>
        <w:numPr>
          <w:ilvl w:val="0"/>
          <w:numId w:val="21"/>
        </w:numPr>
        <w:tabs>
          <w:tab w:val="left" w:pos="284"/>
          <w:tab w:val="left" w:pos="709"/>
        </w:tabs>
        <w:spacing w:after="200" w:line="276" w:lineRule="auto"/>
        <w:ind w:firstLine="131"/>
        <w:rPr>
          <w:rFonts w:eastAsiaTheme="minorHAnsi"/>
          <w:sz w:val="22"/>
          <w:szCs w:val="22"/>
        </w:rPr>
      </w:pPr>
      <w:r>
        <w:rPr>
          <w:rFonts w:eastAsiaTheme="minorHAnsi"/>
          <w:sz w:val="22"/>
          <w:szCs w:val="22"/>
        </w:rPr>
        <w:t>the right to have such data erased;</w:t>
      </w:r>
    </w:p>
    <w:p w14:paraId="2FD93249" w14:textId="77777777" w:rsidR="00B27C90" w:rsidRDefault="00B27C90" w:rsidP="004D7425">
      <w:pPr>
        <w:pStyle w:val="ListParagraph"/>
        <w:numPr>
          <w:ilvl w:val="0"/>
          <w:numId w:val="21"/>
        </w:numPr>
        <w:tabs>
          <w:tab w:val="left" w:pos="284"/>
        </w:tabs>
        <w:spacing w:after="200" w:line="276" w:lineRule="auto"/>
        <w:ind w:firstLine="131"/>
        <w:rPr>
          <w:rFonts w:eastAsiaTheme="minorHAnsi"/>
          <w:sz w:val="22"/>
          <w:szCs w:val="22"/>
        </w:rPr>
      </w:pPr>
      <w:r>
        <w:rPr>
          <w:rFonts w:eastAsiaTheme="minorHAnsi"/>
          <w:sz w:val="22"/>
          <w:szCs w:val="22"/>
        </w:rPr>
        <w:t>the right to restrict the further processing of the data;</w:t>
      </w:r>
    </w:p>
    <w:p w14:paraId="3A6AF94E" w14:textId="77777777" w:rsidR="00B27C90" w:rsidRDefault="00B27C90" w:rsidP="004D7425">
      <w:pPr>
        <w:pStyle w:val="ListParagraph"/>
        <w:numPr>
          <w:ilvl w:val="0"/>
          <w:numId w:val="21"/>
        </w:numPr>
        <w:spacing w:after="200" w:line="276" w:lineRule="auto"/>
        <w:ind w:left="284" w:hanging="284"/>
        <w:rPr>
          <w:rFonts w:eastAsiaTheme="minorHAnsi"/>
          <w:sz w:val="22"/>
          <w:szCs w:val="22"/>
        </w:rPr>
      </w:pPr>
      <w:r>
        <w:rPr>
          <w:rFonts w:eastAsiaTheme="minorHAnsi"/>
          <w:sz w:val="22"/>
          <w:szCs w:val="22"/>
        </w:rPr>
        <w:t>the right receive the data (or have the data transferred to another organisation) in a structured and machine readable format (commonly called the “right to data portability”);</w:t>
      </w:r>
    </w:p>
    <w:p w14:paraId="34EAF68F" w14:textId="77777777" w:rsidR="00B27C90" w:rsidRDefault="00B27C90" w:rsidP="004D7425">
      <w:pPr>
        <w:pStyle w:val="ListParagraph"/>
        <w:numPr>
          <w:ilvl w:val="0"/>
          <w:numId w:val="21"/>
        </w:numPr>
        <w:spacing w:after="200" w:line="276" w:lineRule="auto"/>
        <w:ind w:left="284" w:hanging="284"/>
        <w:rPr>
          <w:rFonts w:eastAsiaTheme="minorHAnsi"/>
          <w:sz w:val="22"/>
          <w:szCs w:val="22"/>
        </w:rPr>
      </w:pPr>
      <w:r>
        <w:rPr>
          <w:rFonts w:eastAsiaTheme="minorHAnsi"/>
          <w:sz w:val="22"/>
          <w:szCs w:val="22"/>
        </w:rPr>
        <w:t>the right to object to further processing of the data; and</w:t>
      </w:r>
    </w:p>
    <w:p w14:paraId="3501A1E5" w14:textId="77777777" w:rsidR="00B27C90" w:rsidRDefault="00B27C90" w:rsidP="004D7425">
      <w:pPr>
        <w:pStyle w:val="ListParagraph"/>
        <w:numPr>
          <w:ilvl w:val="0"/>
          <w:numId w:val="21"/>
        </w:numPr>
        <w:spacing w:after="200" w:line="276" w:lineRule="auto"/>
        <w:ind w:left="284" w:hanging="284"/>
        <w:rPr>
          <w:rFonts w:eastAsiaTheme="minorHAnsi"/>
          <w:sz w:val="22"/>
          <w:szCs w:val="22"/>
        </w:rPr>
      </w:pPr>
      <w:r>
        <w:rPr>
          <w:rFonts w:eastAsiaTheme="minorHAnsi"/>
          <w:sz w:val="22"/>
          <w:szCs w:val="22"/>
        </w:rPr>
        <w:t>rights in relation to automated individual decision-making and profiling (an example of such automated decision-making and profiling would be credit scoring).</w:t>
      </w:r>
    </w:p>
    <w:p w14:paraId="1AAC8EC8" w14:textId="77777777" w:rsidR="00B27C90" w:rsidRPr="00FE3BED" w:rsidRDefault="00B27C90" w:rsidP="00B27C90">
      <w:pPr>
        <w:pStyle w:val="ListParagraph"/>
        <w:spacing w:after="200" w:line="276" w:lineRule="auto"/>
        <w:ind w:left="-284" w:hanging="567"/>
        <w:rPr>
          <w:rFonts w:eastAsiaTheme="minorHAnsi"/>
          <w:sz w:val="22"/>
          <w:szCs w:val="22"/>
        </w:rPr>
      </w:pPr>
      <w:r>
        <w:rPr>
          <w:rFonts w:eastAsiaTheme="minorHAnsi"/>
          <w:sz w:val="22"/>
          <w:szCs w:val="22"/>
        </w:rPr>
        <w:t>11.5   Further details relating to how Crown Gas &amp; Power processes personal data as well Customer data protection rights can be found within the privacy notice, a copy of which can be viewed on www.crowngas.co.uk</w:t>
      </w:r>
    </w:p>
    <w:p w14:paraId="68EE5829" w14:textId="77777777" w:rsidR="00B27C90" w:rsidRDefault="00B27C90" w:rsidP="00B27C90">
      <w:pPr>
        <w:pStyle w:val="BodyTextIndent2"/>
        <w:tabs>
          <w:tab w:val="clear" w:pos="426"/>
        </w:tabs>
        <w:ind w:left="-284" w:hanging="426"/>
        <w:jc w:val="both"/>
        <w:rPr>
          <w:rFonts w:ascii="Times New Roman" w:hAnsi="Times New Roman"/>
          <w:b/>
          <w:bCs/>
          <w:sz w:val="22"/>
          <w:szCs w:val="22"/>
        </w:rPr>
      </w:pPr>
      <w:r>
        <w:rPr>
          <w:rFonts w:ascii="Times New Roman" w:hAnsi="Times New Roman"/>
          <w:b/>
          <w:bCs/>
          <w:sz w:val="22"/>
          <w:szCs w:val="22"/>
        </w:rPr>
        <w:t>12</w:t>
      </w:r>
      <w:r w:rsidRPr="00EB4386">
        <w:rPr>
          <w:rFonts w:ascii="Times New Roman" w:hAnsi="Times New Roman"/>
          <w:b/>
          <w:bCs/>
          <w:sz w:val="22"/>
          <w:szCs w:val="22"/>
        </w:rPr>
        <w:t>.</w:t>
      </w:r>
      <w:r w:rsidRPr="00EB4386">
        <w:rPr>
          <w:rFonts w:ascii="Times New Roman" w:hAnsi="Times New Roman"/>
          <w:b/>
          <w:bCs/>
          <w:sz w:val="22"/>
          <w:szCs w:val="22"/>
        </w:rPr>
        <w:tab/>
        <w:t>MISCELLANEOUS</w:t>
      </w:r>
    </w:p>
    <w:p w14:paraId="1AB8FE01" w14:textId="77777777" w:rsidR="00B27C90" w:rsidRDefault="00B27C90" w:rsidP="00B27C90">
      <w:pPr>
        <w:pStyle w:val="BodyTextIndent2"/>
        <w:tabs>
          <w:tab w:val="clear" w:pos="426"/>
        </w:tabs>
        <w:ind w:left="-284" w:hanging="426"/>
        <w:jc w:val="both"/>
        <w:rPr>
          <w:rFonts w:ascii="Times New Roman" w:hAnsi="Times New Roman"/>
          <w:b/>
          <w:bCs/>
          <w:sz w:val="22"/>
          <w:szCs w:val="22"/>
        </w:rPr>
      </w:pPr>
    </w:p>
    <w:p w14:paraId="45F52F6D" w14:textId="77777777" w:rsidR="00B27C90" w:rsidRPr="002A0200" w:rsidRDefault="00B27C90" w:rsidP="00B27C90">
      <w:pPr>
        <w:pStyle w:val="BodyTextIndent2"/>
        <w:tabs>
          <w:tab w:val="clear" w:pos="426"/>
        </w:tabs>
        <w:ind w:left="-284" w:hanging="567"/>
        <w:jc w:val="both"/>
        <w:rPr>
          <w:rFonts w:ascii="Times New Roman" w:hAnsi="Times New Roman"/>
          <w:b/>
          <w:bCs/>
          <w:sz w:val="22"/>
          <w:szCs w:val="22"/>
        </w:rPr>
      </w:pPr>
      <w:r>
        <w:rPr>
          <w:rFonts w:ascii="Times New Roman" w:hAnsi="Times New Roman"/>
          <w:sz w:val="22"/>
          <w:szCs w:val="22"/>
        </w:rPr>
        <w:t xml:space="preserve">12.1   </w:t>
      </w:r>
      <w:r w:rsidRPr="00EB4386">
        <w:rPr>
          <w:rFonts w:ascii="Times New Roman" w:hAnsi="Times New Roman"/>
          <w:sz w:val="22"/>
          <w:szCs w:val="22"/>
        </w:rPr>
        <w:t>Crown Gas &amp; Power may assign</w:t>
      </w:r>
      <w:r>
        <w:rPr>
          <w:rFonts w:ascii="Times New Roman" w:hAnsi="Times New Roman"/>
          <w:sz w:val="22"/>
          <w:szCs w:val="22"/>
        </w:rPr>
        <w:t>, transfer or novate</w:t>
      </w:r>
      <w:r w:rsidRPr="00EB4386">
        <w:rPr>
          <w:rFonts w:ascii="Times New Roman" w:hAnsi="Times New Roman"/>
          <w:sz w:val="22"/>
          <w:szCs w:val="22"/>
        </w:rPr>
        <w:t xml:space="preserve"> this Agreement provided that the assignee</w:t>
      </w:r>
      <w:r>
        <w:rPr>
          <w:rFonts w:ascii="Times New Roman" w:hAnsi="Times New Roman"/>
          <w:sz w:val="22"/>
          <w:szCs w:val="22"/>
        </w:rPr>
        <w:t xml:space="preserve">, transferee or incoming party </w:t>
      </w:r>
      <w:r w:rsidRPr="00EB4386">
        <w:rPr>
          <w:rFonts w:ascii="Times New Roman" w:hAnsi="Times New Roman"/>
          <w:sz w:val="22"/>
          <w:szCs w:val="22"/>
        </w:rPr>
        <w:t>is an approved gas supplier by the Director General of Gas supply</w:t>
      </w:r>
      <w:r>
        <w:rPr>
          <w:rFonts w:ascii="Times New Roman" w:hAnsi="Times New Roman"/>
          <w:sz w:val="22"/>
          <w:szCs w:val="22"/>
        </w:rPr>
        <w:t xml:space="preserve"> and the Customer shall promptly execute and deliver such documents and perform such acts as may be required to give effect to such assignment, transfer or novation </w:t>
      </w:r>
      <w:r w:rsidRPr="00EB4386">
        <w:rPr>
          <w:rFonts w:ascii="Times New Roman" w:hAnsi="Times New Roman"/>
          <w:sz w:val="22"/>
          <w:szCs w:val="22"/>
        </w:rPr>
        <w:t xml:space="preserve">  The Customer may not assign</w:t>
      </w:r>
      <w:r>
        <w:rPr>
          <w:rFonts w:ascii="Times New Roman" w:hAnsi="Times New Roman"/>
          <w:sz w:val="22"/>
          <w:szCs w:val="22"/>
        </w:rPr>
        <w:t xml:space="preserve">, transfer or novate </w:t>
      </w:r>
      <w:r w:rsidRPr="00EB4386">
        <w:rPr>
          <w:rFonts w:ascii="Times New Roman" w:hAnsi="Times New Roman"/>
          <w:sz w:val="22"/>
          <w:szCs w:val="22"/>
        </w:rPr>
        <w:t>this Agreement without the prior written consent of Crown Gas &amp; Power.</w:t>
      </w:r>
    </w:p>
    <w:p w14:paraId="6A2931E0" w14:textId="77777777" w:rsidR="00B27C9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12.2   </w:t>
      </w:r>
      <w:r w:rsidRPr="00EB4386">
        <w:rPr>
          <w:rFonts w:ascii="Times New Roman" w:hAnsi="Times New Roman"/>
          <w:sz w:val="22"/>
          <w:szCs w:val="22"/>
        </w:rPr>
        <w:t xml:space="preserve">Any notice to be given pursuant to this Agreement shall be in writing and may be served by personal delivery or first class post or by email to the parties at their respective addresses as set out in the Contract Details or the Renewal </w:t>
      </w:r>
      <w:r>
        <w:rPr>
          <w:rFonts w:ascii="Times New Roman" w:hAnsi="Times New Roman"/>
          <w:sz w:val="22"/>
          <w:szCs w:val="22"/>
        </w:rPr>
        <w:t>Details</w:t>
      </w:r>
      <w:r w:rsidRPr="00EB4386">
        <w:rPr>
          <w:rFonts w:ascii="Times New Roman" w:hAnsi="Times New Roman"/>
          <w:sz w:val="22"/>
          <w:szCs w:val="22"/>
        </w:rPr>
        <w:t xml:space="preserve"> and shall be deemed to be given when received at such addresses on the day when personal service is effected or if by post two (2) days after the date of posting or in the case of email upon acknowledgement from Crown Gas &amp; Power of receipt of the email.</w:t>
      </w:r>
    </w:p>
    <w:p w14:paraId="496B50F1" w14:textId="77777777" w:rsidR="00B27C9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12.3   </w:t>
      </w:r>
      <w:r w:rsidRPr="00EB4386">
        <w:rPr>
          <w:rFonts w:ascii="Times New Roman" w:hAnsi="Times New Roman"/>
          <w:sz w:val="22"/>
          <w:szCs w:val="22"/>
        </w:rPr>
        <w:t>This Agreement shall be governed by and constructed in accordance, with the laws of England and Wales. The parties submit to the exclusive jurisdiction of the courts of England and Wales as the proper legal forum for the settlement of any controversy or dispute which cannot be settled by agreement between parties within fourteen (14) days of the same arising.</w:t>
      </w:r>
    </w:p>
    <w:p w14:paraId="350CFCFA" w14:textId="77777777" w:rsidR="00B27C9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12.4   </w:t>
      </w:r>
      <w:r w:rsidRPr="00EB4386">
        <w:rPr>
          <w:rFonts w:ascii="Times New Roman" w:hAnsi="Times New Roman"/>
          <w:sz w:val="22"/>
          <w:szCs w:val="22"/>
        </w:rPr>
        <w:t>Crown Gas &amp; Power reserves the right to make such changes as deemed necessary by Crown Gas &amp; Power to these terms at any time for</w:t>
      </w:r>
      <w:r>
        <w:rPr>
          <w:rFonts w:ascii="Times New Roman" w:hAnsi="Times New Roman"/>
          <w:sz w:val="22"/>
          <w:szCs w:val="22"/>
        </w:rPr>
        <w:t xml:space="preserve"> operational reasons including</w:t>
      </w:r>
      <w:r w:rsidRPr="00EB4386">
        <w:rPr>
          <w:rFonts w:ascii="Times New Roman" w:hAnsi="Times New Roman"/>
          <w:sz w:val="22"/>
          <w:szCs w:val="22"/>
        </w:rPr>
        <w:t xml:space="preserve"> </w:t>
      </w:r>
      <w:r>
        <w:rPr>
          <w:rFonts w:ascii="Times New Roman" w:hAnsi="Times New Roman"/>
          <w:sz w:val="22"/>
          <w:szCs w:val="22"/>
        </w:rPr>
        <w:t xml:space="preserve">(without limitation) to </w:t>
      </w:r>
      <w:r w:rsidRPr="00EB4386">
        <w:rPr>
          <w:rFonts w:ascii="Times New Roman" w:hAnsi="Times New Roman"/>
          <w:sz w:val="22"/>
          <w:szCs w:val="22"/>
        </w:rPr>
        <w:t>ensur</w:t>
      </w:r>
      <w:r>
        <w:rPr>
          <w:rFonts w:ascii="Times New Roman" w:hAnsi="Times New Roman"/>
          <w:sz w:val="22"/>
          <w:szCs w:val="22"/>
        </w:rPr>
        <w:t>e</w:t>
      </w:r>
      <w:r w:rsidRPr="00EB4386">
        <w:rPr>
          <w:rFonts w:ascii="Times New Roman" w:hAnsi="Times New Roman"/>
          <w:sz w:val="22"/>
          <w:szCs w:val="22"/>
        </w:rPr>
        <w:t xml:space="preserve"> continuity of supply of Gas for the Supply Period</w:t>
      </w:r>
      <w:r>
        <w:rPr>
          <w:rFonts w:ascii="Times New Roman" w:hAnsi="Times New Roman"/>
          <w:sz w:val="22"/>
          <w:szCs w:val="22"/>
        </w:rPr>
        <w:t xml:space="preserve"> and/or to comply with its legal and/or regulatory obligations</w:t>
      </w:r>
      <w:r w:rsidRPr="00EB4386">
        <w:rPr>
          <w:rFonts w:ascii="Times New Roman" w:hAnsi="Times New Roman"/>
          <w:sz w:val="22"/>
          <w:szCs w:val="22"/>
        </w:rPr>
        <w:t xml:space="preserve">.  The </w:t>
      </w:r>
      <w:r>
        <w:rPr>
          <w:rFonts w:ascii="Times New Roman" w:hAnsi="Times New Roman"/>
          <w:sz w:val="22"/>
          <w:szCs w:val="22"/>
        </w:rPr>
        <w:t>Contract Price</w:t>
      </w:r>
      <w:r w:rsidRPr="00EB4386">
        <w:rPr>
          <w:rFonts w:ascii="Times New Roman" w:hAnsi="Times New Roman"/>
          <w:sz w:val="22"/>
          <w:szCs w:val="22"/>
        </w:rPr>
        <w:t xml:space="preserve"> shall remain the same for each Supply Period (save </w:t>
      </w:r>
      <w:r>
        <w:rPr>
          <w:rFonts w:ascii="Times New Roman" w:hAnsi="Times New Roman"/>
          <w:sz w:val="22"/>
          <w:szCs w:val="22"/>
        </w:rPr>
        <w:t>as provided for (i) by clauses 2.12, 5.2, 5.3, 7.4; or (ii) any other relevant clause of this Agreement;</w:t>
      </w:r>
      <w:r w:rsidRPr="00EB4386">
        <w:rPr>
          <w:rFonts w:ascii="Times New Roman" w:hAnsi="Times New Roman"/>
          <w:sz w:val="22"/>
          <w:szCs w:val="22"/>
        </w:rPr>
        <w:t xml:space="preserve"> or</w:t>
      </w:r>
      <w:r>
        <w:rPr>
          <w:rFonts w:ascii="Times New Roman" w:hAnsi="Times New Roman"/>
          <w:sz w:val="22"/>
          <w:szCs w:val="22"/>
        </w:rPr>
        <w:t xml:space="preserve"> (iii)</w:t>
      </w:r>
      <w:r w:rsidRPr="00EB4386">
        <w:rPr>
          <w:rFonts w:ascii="Times New Roman" w:hAnsi="Times New Roman"/>
          <w:sz w:val="22"/>
          <w:szCs w:val="22"/>
        </w:rPr>
        <w:t xml:space="preserve"> any variation to the Standing Charge) and no other material changes to the Contract Details or the Renewal </w:t>
      </w:r>
      <w:r>
        <w:rPr>
          <w:rFonts w:ascii="Times New Roman" w:hAnsi="Times New Roman"/>
          <w:sz w:val="22"/>
          <w:szCs w:val="22"/>
        </w:rPr>
        <w:t>Details</w:t>
      </w:r>
      <w:r w:rsidRPr="00EB4386">
        <w:rPr>
          <w:rFonts w:ascii="Times New Roman" w:hAnsi="Times New Roman"/>
          <w:sz w:val="22"/>
          <w:szCs w:val="22"/>
        </w:rPr>
        <w:t xml:space="preserve"> or these Terms and Conditions will be made without the consent of the Customer.</w:t>
      </w:r>
    </w:p>
    <w:p w14:paraId="4E51CAFA" w14:textId="77777777" w:rsidR="00B27C90"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12.5   If requested Crown Gas &amp; Power may, at the Customer`s expense, assist the Customer to offset its carbon emissions as part of a voluntary scheme by purchasing carbon credit(s) or renewable gas guarantees of origin (</w:t>
      </w:r>
      <w:r w:rsidRPr="00FE3BED">
        <w:rPr>
          <w:rFonts w:ascii="Times New Roman" w:hAnsi="Times New Roman"/>
          <w:b/>
          <w:sz w:val="22"/>
          <w:szCs w:val="22"/>
        </w:rPr>
        <w:t>RGGOs</w:t>
      </w:r>
      <w:r>
        <w:rPr>
          <w:rFonts w:ascii="Times New Roman" w:hAnsi="Times New Roman"/>
          <w:sz w:val="22"/>
          <w:szCs w:val="22"/>
        </w:rPr>
        <w:t>) to satisfy the Forecast Contractual Consumption (</w:t>
      </w:r>
      <w:r w:rsidRPr="004B2B91">
        <w:rPr>
          <w:rFonts w:ascii="Times New Roman" w:hAnsi="Times New Roman"/>
          <w:b/>
          <w:sz w:val="22"/>
          <w:szCs w:val="22"/>
        </w:rPr>
        <w:t>FCC</w:t>
      </w:r>
      <w:r>
        <w:rPr>
          <w:rFonts w:ascii="Times New Roman" w:hAnsi="Times New Roman"/>
          <w:sz w:val="22"/>
          <w:szCs w:val="22"/>
        </w:rPr>
        <w:t xml:space="preserve">). Crown Gas &amp; Power shall determine the number of carbon credits and RGGOs to be purchased at any one time and the timing of such purchases and reserves the right to purchase sufficient carbon credits and RGGOs to satisfy actual consumption rather than FCC. Crown Gas &amp; Power shall be under no obligation to purchase additional carbon credits or RGGOs (or </w:t>
      </w:r>
      <w:r>
        <w:rPr>
          <w:rFonts w:ascii="Times New Roman" w:hAnsi="Times New Roman"/>
          <w:sz w:val="22"/>
          <w:szCs w:val="22"/>
        </w:rPr>
        <w:lastRenderedPageBreak/>
        <w:t>refund the Customer) should actual Gas consumption vary from the FCC. Compliance with all relevant legal and/or regulatory requirements and/or obligations remains the Customer`s responsibility.</w:t>
      </w:r>
    </w:p>
    <w:p w14:paraId="32E4AF97" w14:textId="77777777" w:rsidR="00B27C90" w:rsidRPr="00EB4386" w:rsidRDefault="00B27C90" w:rsidP="00B27C90">
      <w:pPr>
        <w:pStyle w:val="BodyTextIndent2"/>
        <w:tabs>
          <w:tab w:val="clear" w:pos="426"/>
        </w:tabs>
        <w:ind w:left="-284" w:hanging="567"/>
        <w:jc w:val="both"/>
        <w:rPr>
          <w:rFonts w:ascii="Times New Roman" w:hAnsi="Times New Roman"/>
          <w:sz w:val="22"/>
          <w:szCs w:val="22"/>
        </w:rPr>
      </w:pPr>
      <w:r>
        <w:rPr>
          <w:rFonts w:ascii="Times New Roman" w:hAnsi="Times New Roman"/>
          <w:sz w:val="22"/>
          <w:szCs w:val="22"/>
        </w:rPr>
        <w:t xml:space="preserve">12.6   </w:t>
      </w:r>
      <w:r w:rsidRPr="002A0200">
        <w:rPr>
          <w:rFonts w:ascii="Times New Roman" w:hAnsi="Times New Roman"/>
          <w:sz w:val="22"/>
          <w:szCs w:val="22"/>
        </w:rPr>
        <w:t xml:space="preserve">The Customer or an authorised signatory on the Customer’s behalf may use an electronic signature on the Contract Details or Renewal </w:t>
      </w:r>
      <w:r>
        <w:rPr>
          <w:rFonts w:ascii="Times New Roman" w:hAnsi="Times New Roman"/>
          <w:sz w:val="22"/>
          <w:szCs w:val="22"/>
        </w:rPr>
        <w:t>Details</w:t>
      </w:r>
      <w:r w:rsidRPr="002A0200">
        <w:rPr>
          <w:rFonts w:ascii="Times New Roman" w:hAnsi="Times New Roman"/>
          <w:sz w:val="22"/>
          <w:szCs w:val="22"/>
        </w:rPr>
        <w:t xml:space="preserve">, subject to verification of the signature in accordance with </w:t>
      </w:r>
      <w:r w:rsidRPr="00EB4386">
        <w:rPr>
          <w:rFonts w:ascii="Times New Roman" w:hAnsi="Times New Roman"/>
          <w:sz w:val="22"/>
          <w:szCs w:val="22"/>
        </w:rPr>
        <w:t>Crown Gas &amp; Power’s authentication process.</w:t>
      </w:r>
    </w:p>
    <w:p w14:paraId="718ED249" w14:textId="77777777" w:rsidR="008B271D" w:rsidRPr="00584BCD" w:rsidRDefault="008B271D" w:rsidP="00B27C90">
      <w:pPr>
        <w:ind w:left="-284" w:hanging="426"/>
        <w:jc w:val="both"/>
        <w:rPr>
          <w:rFonts w:ascii="Tahoma" w:hAnsi="Tahoma" w:cs="Tahoma"/>
          <w:sz w:val="20"/>
        </w:rPr>
      </w:pPr>
    </w:p>
    <w:sectPr w:rsidR="008B271D" w:rsidRPr="00584BCD" w:rsidSect="001F300B">
      <w:footerReference w:type="default" r:id="rId21"/>
      <w:pgSz w:w="11906" w:h="16838" w:code="9"/>
      <w:pgMar w:top="567" w:right="1133" w:bottom="709" w:left="1418" w:header="68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0C4C" w14:textId="77777777" w:rsidR="00040BE3" w:rsidRDefault="00040BE3" w:rsidP="004D7119">
      <w:r>
        <w:separator/>
      </w:r>
    </w:p>
  </w:endnote>
  <w:endnote w:type="continuationSeparator" w:id="0">
    <w:p w14:paraId="52C5CEFE" w14:textId="77777777" w:rsidR="00040BE3" w:rsidRDefault="00040BE3" w:rsidP="004D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4445" w14:textId="0151CB5E" w:rsidR="009E204B" w:rsidRDefault="009E204B">
    <w:pPr>
      <w:pStyle w:val="Footer"/>
    </w:pPr>
    <w:r>
      <w:rPr>
        <w:rFonts w:asciiTheme="minorHAnsi" w:hAnsiTheme="minorHAnsi"/>
        <w:sz w:val="12"/>
        <w:szCs w:val="12"/>
      </w:rPr>
      <w:t>CGP0004V</w:t>
    </w:r>
    <w:r w:rsidR="001F300B">
      <w:rPr>
        <w:rFonts w:asciiTheme="minorHAnsi" w:hAnsiTheme="minorHAnsi"/>
        <w:sz w:val="12"/>
        <w:szCs w:val="12"/>
      </w:rPr>
      <w:t>1</w:t>
    </w:r>
    <w:r w:rsidR="008F10EC">
      <w:rPr>
        <w:rFonts w:asciiTheme="minorHAnsi" w:hAnsiTheme="minorHAnsi"/>
        <w:sz w:val="12"/>
        <w:szCs w:val="12"/>
      </w:rPr>
      <w:t>3</w:t>
    </w:r>
    <w:r>
      <w:rPr>
        <w:rFonts w:asciiTheme="minorHAnsi" w:hAnsiTheme="minorHAnsi"/>
        <w:sz w:val="12"/>
        <w:szCs w:val="12"/>
      </w:rPr>
      <w:t xml:space="preserve"> Multi Site </w:t>
    </w:r>
    <w:proofErr w:type="gramStart"/>
    <w:r>
      <w:rPr>
        <w:rFonts w:asciiTheme="minorHAnsi" w:hAnsiTheme="minorHAnsi"/>
        <w:sz w:val="12"/>
        <w:szCs w:val="12"/>
      </w:rPr>
      <w:t xml:space="preserve">Contract  </w:t>
    </w:r>
    <w:r>
      <w:rPr>
        <w:rFonts w:asciiTheme="minorHAnsi" w:hAnsiTheme="minorHAnsi"/>
        <w:sz w:val="12"/>
        <w:szCs w:val="12"/>
      </w:rPr>
      <w:tab/>
    </w:r>
    <w:proofErr w:type="gramEnd"/>
    <w:r>
      <w:rPr>
        <w:rFonts w:asciiTheme="minorHAnsi" w:hAnsiTheme="minorHAnsi"/>
        <w:sz w:val="12"/>
        <w:szCs w:val="12"/>
      </w:rPr>
      <w:t xml:space="preserve">  MB0038V</w:t>
    </w:r>
    <w:r w:rsidR="008F10EC">
      <w:rPr>
        <w:rFonts w:asciiTheme="minorHAnsi" w:hAnsiTheme="minorHAnsi"/>
        <w:sz w:val="12"/>
        <w:szCs w:val="12"/>
      </w:rPr>
      <w:t>8</w:t>
    </w:r>
    <w:r>
      <w:rPr>
        <w:rFonts w:asciiTheme="minorHAnsi" w:hAnsiTheme="minorHAnsi"/>
        <w:sz w:val="12"/>
        <w:szCs w:val="12"/>
      </w:rPr>
      <w:t xml:space="preserve"> </w:t>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TC0001V2</w:t>
    </w:r>
    <w:r w:rsidR="008F10EC">
      <w:rPr>
        <w:rFonts w:asciiTheme="minorHAnsi" w:hAnsiTheme="minorHAnsi"/>
        <w:sz w:val="12"/>
        <w:szCs w:val="12"/>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5701" w14:textId="3E0F4987" w:rsidR="009E204B" w:rsidRPr="003E558E" w:rsidRDefault="009E204B" w:rsidP="00E97647">
    <w:pPr>
      <w:pStyle w:val="Footer"/>
      <w:rPr>
        <w:rFonts w:asciiTheme="minorHAnsi" w:hAnsiTheme="minorHAnsi"/>
        <w:sz w:val="12"/>
        <w:szCs w:val="12"/>
      </w:rPr>
    </w:pPr>
    <w:r>
      <w:rPr>
        <w:rFonts w:asciiTheme="minorHAnsi" w:hAnsiTheme="minorHAnsi"/>
        <w:sz w:val="12"/>
        <w:szCs w:val="12"/>
      </w:rPr>
      <w:t>CGP0004V</w:t>
    </w:r>
    <w:r w:rsidR="001F300B">
      <w:rPr>
        <w:rFonts w:asciiTheme="minorHAnsi" w:hAnsiTheme="minorHAnsi"/>
        <w:sz w:val="12"/>
        <w:szCs w:val="12"/>
      </w:rPr>
      <w:t>1</w:t>
    </w:r>
    <w:r w:rsidR="008F10EC">
      <w:rPr>
        <w:rFonts w:asciiTheme="minorHAnsi" w:hAnsiTheme="minorHAnsi"/>
        <w:sz w:val="12"/>
        <w:szCs w:val="12"/>
      </w:rPr>
      <w:t>3</w:t>
    </w:r>
    <w:r>
      <w:rPr>
        <w:rFonts w:asciiTheme="minorHAnsi" w:hAnsiTheme="minorHAnsi"/>
        <w:sz w:val="12"/>
        <w:szCs w:val="12"/>
      </w:rPr>
      <w:t xml:space="preserve"> Multi Site </w:t>
    </w:r>
    <w:proofErr w:type="gramStart"/>
    <w:r>
      <w:rPr>
        <w:rFonts w:asciiTheme="minorHAnsi" w:hAnsiTheme="minorHAnsi"/>
        <w:sz w:val="12"/>
        <w:szCs w:val="12"/>
      </w:rPr>
      <w:t xml:space="preserve">Contract  </w:t>
    </w:r>
    <w:r>
      <w:rPr>
        <w:rFonts w:asciiTheme="minorHAnsi" w:hAnsiTheme="minorHAnsi"/>
        <w:sz w:val="12"/>
        <w:szCs w:val="12"/>
      </w:rPr>
      <w:tab/>
    </w:r>
    <w:proofErr w:type="gramEnd"/>
    <w:r>
      <w:rPr>
        <w:rFonts w:asciiTheme="minorHAnsi" w:hAnsiTheme="minorHAnsi"/>
        <w:sz w:val="12"/>
        <w:szCs w:val="12"/>
      </w:rPr>
      <w:t xml:space="preserve">   MB0038V</w:t>
    </w:r>
    <w:r w:rsidR="008F10EC">
      <w:rPr>
        <w:rFonts w:asciiTheme="minorHAnsi" w:hAnsiTheme="minorHAnsi"/>
        <w:sz w:val="12"/>
        <w:szCs w:val="12"/>
      </w:rPr>
      <w:t>8</w:t>
    </w:r>
    <w:r>
      <w:rPr>
        <w:rFonts w:asciiTheme="minorHAnsi" w:hAnsiTheme="minorHAnsi"/>
        <w:sz w:val="12"/>
        <w:szCs w:val="12"/>
      </w:rPr>
      <w:t xml:space="preserve">  </w:t>
    </w:r>
    <w:r>
      <w:rPr>
        <w:rFonts w:asciiTheme="minorHAnsi" w:hAnsiTheme="minorHAnsi"/>
        <w:sz w:val="12"/>
        <w:szCs w:val="12"/>
      </w:rPr>
      <w:tab/>
      <w:t xml:space="preserve">   TC0001V2</w:t>
    </w:r>
    <w:r w:rsidR="008F10EC">
      <w:rPr>
        <w:rFonts w:asciiTheme="minorHAnsi" w:hAnsiTheme="minorHAnsi"/>
        <w:sz w:val="12"/>
        <w:szCs w:val="12"/>
      </w:rPr>
      <w:t>6</w:t>
    </w:r>
    <w:r>
      <w:rPr>
        <w:rFonts w:asciiTheme="minorHAnsi" w:hAnsiTheme="minorHAnsi"/>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61EC" w14:textId="4A4B0B79" w:rsidR="001F300B" w:rsidRPr="003E558E" w:rsidRDefault="001F300B" w:rsidP="00F33DBC">
    <w:pPr>
      <w:pStyle w:val="Footer"/>
      <w:rPr>
        <w:rFonts w:asciiTheme="minorHAnsi" w:hAnsiTheme="minorHAnsi"/>
        <w:sz w:val="12"/>
        <w:szCs w:val="12"/>
      </w:rPr>
    </w:pPr>
    <w:r>
      <w:rPr>
        <w:rFonts w:asciiTheme="minorHAnsi" w:hAnsiTheme="minorHAnsi"/>
        <w:sz w:val="12"/>
        <w:szCs w:val="12"/>
      </w:rPr>
      <w:t>MB0038V</w:t>
    </w:r>
    <w:r w:rsidR="006D150E">
      <w:rPr>
        <w:rFonts w:asciiTheme="minorHAnsi" w:hAnsiTheme="minorHAnsi"/>
        <w:sz w:val="12"/>
        <w:szCs w:val="12"/>
      </w:rPr>
      <w:t>8</w:t>
    </w:r>
  </w:p>
  <w:p w14:paraId="470C5C99" w14:textId="77777777" w:rsidR="001F300B" w:rsidRDefault="001F30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69A1" w14:textId="4946E95B" w:rsidR="001F300B" w:rsidRPr="003E558E" w:rsidRDefault="001F300B" w:rsidP="00E97647">
    <w:pPr>
      <w:pStyle w:val="Footer"/>
      <w:rPr>
        <w:rFonts w:asciiTheme="minorHAnsi" w:hAnsiTheme="minorHAnsi"/>
        <w:sz w:val="12"/>
        <w:szCs w:val="12"/>
      </w:rPr>
    </w:pPr>
    <w:r>
      <w:rPr>
        <w:rFonts w:asciiTheme="minorHAnsi" w:hAnsiTheme="minorHAnsi"/>
        <w:sz w:val="12"/>
        <w:szCs w:val="12"/>
      </w:rPr>
      <w:t>CGP0004V1</w:t>
    </w:r>
    <w:r w:rsidR="006D150E">
      <w:rPr>
        <w:rFonts w:asciiTheme="minorHAnsi" w:hAnsiTheme="minorHAnsi"/>
        <w:sz w:val="12"/>
        <w:szCs w:val="12"/>
      </w:rPr>
      <w:t>3</w:t>
    </w:r>
    <w:r w:rsidR="00631378">
      <w:rPr>
        <w:rFonts w:asciiTheme="minorHAnsi" w:hAnsiTheme="minorHAnsi"/>
        <w:sz w:val="12"/>
        <w:szCs w:val="12"/>
      </w:rPr>
      <w:t xml:space="preserve">Multi Site </w:t>
    </w:r>
    <w:proofErr w:type="gramStart"/>
    <w:r>
      <w:rPr>
        <w:rFonts w:asciiTheme="minorHAnsi" w:hAnsiTheme="minorHAnsi"/>
        <w:sz w:val="12"/>
        <w:szCs w:val="12"/>
      </w:rPr>
      <w:t xml:space="preserve">Contract  </w:t>
    </w:r>
    <w:r>
      <w:rPr>
        <w:rFonts w:asciiTheme="minorHAnsi" w:hAnsiTheme="minorHAnsi"/>
        <w:sz w:val="12"/>
        <w:szCs w:val="12"/>
      </w:rPr>
      <w:tab/>
    </w:r>
    <w:proofErr w:type="gramEnd"/>
    <w:r>
      <w:rPr>
        <w:rFonts w:asciiTheme="minorHAnsi" w:hAnsiTheme="minorHAnsi"/>
        <w:sz w:val="12"/>
        <w:szCs w:val="12"/>
      </w:rPr>
      <w:t xml:space="preserve">   MB0038V</w:t>
    </w:r>
    <w:r w:rsidR="006D150E">
      <w:rPr>
        <w:rFonts w:asciiTheme="minorHAnsi" w:hAnsiTheme="minorHAnsi"/>
        <w:sz w:val="12"/>
        <w:szCs w:val="12"/>
      </w:rPr>
      <w:t>8</w:t>
    </w:r>
    <w:r>
      <w:rPr>
        <w:rFonts w:asciiTheme="minorHAnsi" w:hAnsiTheme="minorHAnsi"/>
        <w:sz w:val="12"/>
        <w:szCs w:val="12"/>
      </w:rPr>
      <w:t xml:space="preserve"> </w:t>
    </w:r>
    <w:r>
      <w:rPr>
        <w:rFonts w:asciiTheme="minorHAnsi" w:hAnsiTheme="minorHAnsi"/>
        <w:sz w:val="12"/>
        <w:szCs w:val="12"/>
      </w:rPr>
      <w:tab/>
      <w:t xml:space="preserve">   TC0001V2</w:t>
    </w:r>
    <w:r w:rsidR="006D150E">
      <w:rPr>
        <w:rFonts w:asciiTheme="minorHAnsi" w:hAnsiTheme="minorHAnsi"/>
        <w:sz w:val="12"/>
        <w:szCs w:val="12"/>
      </w:rPr>
      <w:t>6</w:t>
    </w:r>
    <w:r>
      <w:rPr>
        <w:rFonts w:asciiTheme="minorHAnsi" w:hAnsiTheme="minorHAnsi"/>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A954" w14:textId="524E71CE" w:rsidR="009E204B" w:rsidRPr="003E558E" w:rsidRDefault="001F300B" w:rsidP="00F33DBC">
    <w:pPr>
      <w:pStyle w:val="Footer"/>
      <w:rPr>
        <w:rFonts w:asciiTheme="minorHAnsi" w:hAnsiTheme="minorHAnsi"/>
        <w:sz w:val="12"/>
        <w:szCs w:val="12"/>
      </w:rPr>
    </w:pPr>
    <w:r>
      <w:rPr>
        <w:rFonts w:asciiTheme="minorHAnsi" w:hAnsiTheme="minorHAnsi"/>
        <w:sz w:val="12"/>
        <w:szCs w:val="12"/>
      </w:rPr>
      <w:t>TC0001V2</w:t>
    </w:r>
    <w:r w:rsidR="006D150E">
      <w:rPr>
        <w:rFonts w:asciiTheme="minorHAnsi" w:hAnsiTheme="minorHAnsi"/>
        <w:sz w:val="12"/>
        <w:szCs w:val="12"/>
      </w:rPr>
      <w:t>6</w:t>
    </w:r>
  </w:p>
  <w:p w14:paraId="06DCB2D1" w14:textId="77777777" w:rsidR="009E204B" w:rsidRDefault="009E2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9453E" w14:textId="77777777" w:rsidR="00040BE3" w:rsidRDefault="00040BE3" w:rsidP="004D7119">
      <w:bookmarkStart w:id="0" w:name="_Hlk483492542"/>
      <w:bookmarkEnd w:id="0"/>
      <w:r>
        <w:separator/>
      </w:r>
    </w:p>
  </w:footnote>
  <w:footnote w:type="continuationSeparator" w:id="0">
    <w:p w14:paraId="5AF9D6D5" w14:textId="77777777" w:rsidR="00040BE3" w:rsidRDefault="00040BE3" w:rsidP="004D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C017" w14:textId="77777777" w:rsidR="009E204B" w:rsidRDefault="009E204B" w:rsidP="00467B98">
    <w:pPr>
      <w:pStyle w:val="Header"/>
      <w:tabs>
        <w:tab w:val="clear" w:pos="4513"/>
        <w:tab w:val="clear" w:pos="9026"/>
        <w:tab w:val="left" w:pos="8730"/>
      </w:tabs>
      <w:ind w:left="720"/>
      <w:rPr>
        <w:sz w:val="16"/>
        <w:szCs w:val="16"/>
      </w:rPr>
    </w:pPr>
    <w:r w:rsidRPr="0031275A">
      <w:rPr>
        <w:rFonts w:cs="Arial"/>
        <w:noProof/>
        <w:sz w:val="16"/>
        <w:szCs w:val="16"/>
        <w:lang w:eastAsia="en-GB"/>
      </w:rPr>
      <w:drawing>
        <wp:anchor distT="0" distB="0" distL="114300" distR="114300" simplePos="0" relativeHeight="251672576" behindDoc="1" locked="0" layoutInCell="1" allowOverlap="1" wp14:anchorId="5A7D095B" wp14:editId="09DCBE01">
          <wp:simplePos x="0" y="0"/>
          <wp:positionH relativeFrom="margin">
            <wp:posOffset>8107680</wp:posOffset>
          </wp:positionH>
          <wp:positionV relativeFrom="paragraph">
            <wp:posOffset>-326390</wp:posOffset>
          </wp:positionV>
          <wp:extent cx="1299845" cy="713105"/>
          <wp:effectExtent l="0" t="0" r="0" b="0"/>
          <wp:wrapTight wrapText="bothSides">
            <wp:wrapPolygon edited="0">
              <wp:start x="0" y="0"/>
              <wp:lineTo x="0" y="20773"/>
              <wp:lineTo x="21210" y="20773"/>
              <wp:lineTo x="212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Gas-high_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45" cy="713105"/>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ab/>
    </w:r>
  </w:p>
  <w:p w14:paraId="75F4F39D" w14:textId="77777777" w:rsidR="009E204B" w:rsidRDefault="009E204B" w:rsidP="00467B98">
    <w:pPr>
      <w:pStyle w:val="Header"/>
      <w:tabs>
        <w:tab w:val="clear" w:pos="4513"/>
        <w:tab w:val="clear" w:pos="9026"/>
        <w:tab w:val="left" w:pos="8730"/>
      </w:tabs>
      <w:ind w:left="720"/>
      <w:rPr>
        <w:sz w:val="16"/>
        <w:szCs w:val="16"/>
      </w:rPr>
    </w:pPr>
  </w:p>
  <w:p w14:paraId="5132D641" w14:textId="77777777" w:rsidR="009E204B" w:rsidRDefault="009E204B" w:rsidP="00467B98">
    <w:pPr>
      <w:pStyle w:val="Header"/>
      <w:tabs>
        <w:tab w:val="clear" w:pos="4513"/>
        <w:tab w:val="clear" w:pos="9026"/>
        <w:tab w:val="left" w:pos="8730"/>
      </w:tabs>
      <w:ind w:left="720"/>
      <w:rPr>
        <w:sz w:val="16"/>
        <w:szCs w:val="16"/>
      </w:rPr>
    </w:pPr>
  </w:p>
  <w:p w14:paraId="26525E25" w14:textId="77777777" w:rsidR="009E204B" w:rsidRPr="0031275A" w:rsidRDefault="009E204B" w:rsidP="00467B98">
    <w:pPr>
      <w:pStyle w:val="Header"/>
      <w:tabs>
        <w:tab w:val="clear" w:pos="4513"/>
        <w:tab w:val="clear" w:pos="9026"/>
        <w:tab w:val="left" w:pos="8730"/>
      </w:tabs>
      <w:ind w:left="7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5534" w14:textId="77777777" w:rsidR="009E204B" w:rsidRDefault="009E204B" w:rsidP="001F300B">
    <w:pPr>
      <w:pStyle w:val="Heading1"/>
      <w:rPr>
        <w:rFonts w:ascii="Tahoma" w:hAnsi="Tahoma" w:cs="Tahoma"/>
        <w:color w:val="548DD4" w:themeColor="text2" w:themeTint="99"/>
        <w:sz w:val="36"/>
        <w:szCs w:val="36"/>
      </w:rPr>
    </w:pPr>
    <w:r>
      <w:rPr>
        <w:noProof/>
        <w:lang w:eastAsia="en-GB"/>
      </w:rPr>
      <w:drawing>
        <wp:anchor distT="0" distB="0" distL="114300" distR="114300" simplePos="0" relativeHeight="251668480" behindDoc="1" locked="0" layoutInCell="1" allowOverlap="1" wp14:anchorId="7471ECF3" wp14:editId="519C1625">
          <wp:simplePos x="0" y="0"/>
          <wp:positionH relativeFrom="column">
            <wp:posOffset>5368925</wp:posOffset>
          </wp:positionH>
          <wp:positionV relativeFrom="paragraph">
            <wp:posOffset>-329565</wp:posOffset>
          </wp:positionV>
          <wp:extent cx="1451610" cy="871220"/>
          <wp:effectExtent l="0" t="0" r="0" b="5080"/>
          <wp:wrapTight wrapText="bothSides">
            <wp:wrapPolygon edited="0">
              <wp:start x="1134" y="0"/>
              <wp:lineTo x="283" y="945"/>
              <wp:lineTo x="0" y="7557"/>
              <wp:lineTo x="0" y="17948"/>
              <wp:lineTo x="1134" y="20781"/>
              <wp:lineTo x="2268" y="21254"/>
              <wp:lineTo x="3969" y="21254"/>
              <wp:lineTo x="21260" y="17003"/>
              <wp:lineTo x="21260" y="6140"/>
              <wp:lineTo x="3969" y="0"/>
              <wp:lineTo x="113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_gas_pow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1610" cy="871220"/>
                  </a:xfrm>
                  <a:prstGeom prst="rect">
                    <a:avLst/>
                  </a:prstGeom>
                </pic:spPr>
              </pic:pic>
            </a:graphicData>
          </a:graphic>
          <wp14:sizeRelH relativeFrom="page">
            <wp14:pctWidth>0</wp14:pctWidth>
          </wp14:sizeRelH>
          <wp14:sizeRelV relativeFrom="page">
            <wp14:pctHeight>0</wp14:pctHeight>
          </wp14:sizeRelV>
        </wp:anchor>
      </w:drawing>
    </w:r>
    <w:r w:rsidRPr="00146CA9">
      <w:rPr>
        <w:rFonts w:ascii="Tahoma" w:hAnsi="Tahoma" w:cs="Tahoma"/>
        <w:color w:val="548DD4" w:themeColor="text2" w:themeTint="99"/>
        <w:sz w:val="36"/>
        <w:szCs w:val="36"/>
      </w:rPr>
      <w:t>N</w:t>
    </w:r>
    <w:r w:rsidRPr="00276CF7">
      <w:rPr>
        <w:rFonts w:ascii="Tahoma" w:hAnsi="Tahoma" w:cs="Tahoma"/>
        <w:color w:val="548DD4" w:themeColor="text2" w:themeTint="99"/>
        <w:sz w:val="36"/>
        <w:szCs w:val="36"/>
      </w:rPr>
      <w:t>atural Gas Supply Agreement</w:t>
    </w:r>
  </w:p>
  <w:p w14:paraId="2584928B" w14:textId="77777777" w:rsidR="009E204B" w:rsidRDefault="009E204B" w:rsidP="00FE0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9577" w14:textId="77777777" w:rsidR="001F300B" w:rsidRPr="0031275A" w:rsidRDefault="001F300B" w:rsidP="0097562D">
    <w:pPr>
      <w:pStyle w:val="Header"/>
      <w:tabs>
        <w:tab w:val="clear" w:pos="4513"/>
        <w:tab w:val="clear" w:pos="9026"/>
        <w:tab w:val="left" w:pos="8730"/>
      </w:tabs>
      <w:jc w:val="right"/>
      <w:rPr>
        <w:sz w:val="16"/>
        <w:szCs w:val="16"/>
      </w:rPr>
    </w:pPr>
    <w:r w:rsidRPr="0031275A">
      <w:rPr>
        <w:rFonts w:cs="Arial"/>
        <w:noProof/>
        <w:sz w:val="16"/>
        <w:szCs w:val="16"/>
        <w:lang w:eastAsia="en-GB"/>
      </w:rPr>
      <w:drawing>
        <wp:anchor distT="0" distB="0" distL="114300" distR="114300" simplePos="0" relativeHeight="251675648" behindDoc="1" locked="0" layoutInCell="1" allowOverlap="1" wp14:anchorId="252A5D52" wp14:editId="654AE9EE">
          <wp:simplePos x="0" y="0"/>
          <wp:positionH relativeFrom="column">
            <wp:posOffset>4668520</wp:posOffset>
          </wp:positionH>
          <wp:positionV relativeFrom="paragraph">
            <wp:posOffset>-148590</wp:posOffset>
          </wp:positionV>
          <wp:extent cx="1590675" cy="873125"/>
          <wp:effectExtent l="0" t="0" r="9525" b="3175"/>
          <wp:wrapTight wrapText="bothSides">
            <wp:wrapPolygon edited="0">
              <wp:start x="0" y="0"/>
              <wp:lineTo x="0" y="21207"/>
              <wp:lineTo x="21471" y="21207"/>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Gas-high_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873125"/>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3E47" w14:textId="77777777" w:rsidR="001F300B" w:rsidRDefault="001F300B" w:rsidP="00FE0F31">
    <w:pPr>
      <w:pStyle w:val="Header"/>
    </w:pPr>
    <w:r>
      <w:rPr>
        <w:noProof/>
        <w:lang w:eastAsia="en-GB"/>
      </w:rPr>
      <w:drawing>
        <wp:anchor distT="0" distB="0" distL="114300" distR="114300" simplePos="0" relativeHeight="251677696" behindDoc="1" locked="0" layoutInCell="1" allowOverlap="1" wp14:anchorId="05FD32D2" wp14:editId="5D935038">
          <wp:simplePos x="0" y="0"/>
          <wp:positionH relativeFrom="margin">
            <wp:posOffset>5343896</wp:posOffset>
          </wp:positionH>
          <wp:positionV relativeFrom="paragraph">
            <wp:posOffset>-107398</wp:posOffset>
          </wp:positionV>
          <wp:extent cx="1451610" cy="871220"/>
          <wp:effectExtent l="0" t="0" r="0" b="5080"/>
          <wp:wrapTight wrapText="bothSides">
            <wp:wrapPolygon edited="0">
              <wp:start x="1134" y="0"/>
              <wp:lineTo x="283" y="945"/>
              <wp:lineTo x="0" y="7557"/>
              <wp:lineTo x="0" y="17948"/>
              <wp:lineTo x="1134" y="20781"/>
              <wp:lineTo x="2268" y="21254"/>
              <wp:lineTo x="3969" y="21254"/>
              <wp:lineTo x="21260" y="17003"/>
              <wp:lineTo x="21260" y="6140"/>
              <wp:lineTo x="3969" y="0"/>
              <wp:lineTo x="11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_gas_pow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1610" cy="871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F4D"/>
    <w:multiLevelType w:val="hybridMultilevel"/>
    <w:tmpl w:val="09205132"/>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C554D8A"/>
    <w:multiLevelType w:val="multilevel"/>
    <w:tmpl w:val="8D2EAF42"/>
    <w:styleLink w:val="Style1"/>
    <w:lvl w:ilvl="0">
      <w:start w:val="1"/>
      <w:numFmt w:val="decimal"/>
      <w:lvlText w:val="%1."/>
      <w:lvlJc w:val="left"/>
      <w:pPr>
        <w:ind w:left="737" w:hanging="377"/>
      </w:pPr>
      <w:rPr>
        <w:rFonts w:hint="default"/>
      </w:rPr>
    </w:lvl>
    <w:lvl w:ilvl="1">
      <w:start w:val="1"/>
      <w:numFmt w:val="decimal"/>
      <w:lvlText w:val="%2."/>
      <w:lvlJc w:val="right"/>
      <w:pPr>
        <w:ind w:left="1440" w:hanging="360"/>
      </w:pPr>
      <w:rPr>
        <w:rFonts w:asciiTheme="minorHAnsi" w:hAnsi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3A73F8"/>
    <w:multiLevelType w:val="singleLevel"/>
    <w:tmpl w:val="0809001B"/>
    <w:lvl w:ilvl="0">
      <w:start w:val="1"/>
      <w:numFmt w:val="lowerRoman"/>
      <w:lvlText w:val="%1."/>
      <w:lvlJc w:val="right"/>
      <w:pPr>
        <w:ind w:left="436" w:hanging="360"/>
      </w:pPr>
      <w:rPr>
        <w:rFonts w:hint="default"/>
      </w:rPr>
    </w:lvl>
  </w:abstractNum>
  <w:abstractNum w:abstractNumId="3" w15:restartNumberingAfterBreak="0">
    <w:nsid w:val="0E435FFA"/>
    <w:multiLevelType w:val="hybridMultilevel"/>
    <w:tmpl w:val="698EDC9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22629"/>
    <w:multiLevelType w:val="multilevel"/>
    <w:tmpl w:val="7D407C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301EBD"/>
    <w:multiLevelType w:val="hybridMultilevel"/>
    <w:tmpl w:val="23B077BA"/>
    <w:lvl w:ilvl="0" w:tplc="0809001B">
      <w:start w:val="1"/>
      <w:numFmt w:val="lowerRoman"/>
      <w:lvlText w:val="%1."/>
      <w:lvlJc w:val="righ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6" w15:restartNumberingAfterBreak="0">
    <w:nsid w:val="141B0DD1"/>
    <w:multiLevelType w:val="multilevel"/>
    <w:tmpl w:val="5A24A2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Roman"/>
      <w:lvlText w:val="%3."/>
      <w:lvlJc w:val="righ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8D6561"/>
    <w:multiLevelType w:val="multilevel"/>
    <w:tmpl w:val="15C8008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A87429"/>
    <w:multiLevelType w:val="multilevel"/>
    <w:tmpl w:val="144C0A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020E60"/>
    <w:multiLevelType w:val="multilevel"/>
    <w:tmpl w:val="B6BCBB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1D1632"/>
    <w:multiLevelType w:val="multilevel"/>
    <w:tmpl w:val="669C088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A948A8"/>
    <w:multiLevelType w:val="multilevel"/>
    <w:tmpl w:val="319824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516C0F"/>
    <w:multiLevelType w:val="hybridMultilevel"/>
    <w:tmpl w:val="9932A1EE"/>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3" w15:restartNumberingAfterBreak="0">
    <w:nsid w:val="30776F32"/>
    <w:multiLevelType w:val="multilevel"/>
    <w:tmpl w:val="40DCB41A"/>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890"/>
        </w:tabs>
        <w:ind w:left="890"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FE41B7"/>
    <w:multiLevelType w:val="multilevel"/>
    <w:tmpl w:val="A8C077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37753648"/>
    <w:multiLevelType w:val="multilevel"/>
    <w:tmpl w:val="525636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674FA7"/>
    <w:multiLevelType w:val="hybridMultilevel"/>
    <w:tmpl w:val="4168A26E"/>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7" w15:restartNumberingAfterBreak="0">
    <w:nsid w:val="3C60014C"/>
    <w:multiLevelType w:val="hybridMultilevel"/>
    <w:tmpl w:val="E2B615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D8094B"/>
    <w:multiLevelType w:val="hybridMultilevel"/>
    <w:tmpl w:val="77CA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D74DE"/>
    <w:multiLevelType w:val="hybridMultilevel"/>
    <w:tmpl w:val="54FEE57E"/>
    <w:lvl w:ilvl="0" w:tplc="0809001B">
      <w:start w:val="1"/>
      <w:numFmt w:val="lowerRoman"/>
      <w:lvlText w:val="%1."/>
      <w:lvlJc w:val="right"/>
      <w:pPr>
        <w:tabs>
          <w:tab w:val="num" w:pos="1440"/>
        </w:tabs>
        <w:ind w:left="1440" w:hanging="1020"/>
      </w:pPr>
      <w:rPr>
        <w:rFonts w:hint="default"/>
      </w:rPr>
    </w:lvl>
    <w:lvl w:ilvl="1" w:tplc="BFE8C1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44997"/>
    <w:multiLevelType w:val="hybridMultilevel"/>
    <w:tmpl w:val="E49CB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E6C65EA"/>
    <w:multiLevelType w:val="singleLevel"/>
    <w:tmpl w:val="0809001B"/>
    <w:lvl w:ilvl="0">
      <w:start w:val="1"/>
      <w:numFmt w:val="lowerRoman"/>
      <w:lvlText w:val="%1."/>
      <w:lvlJc w:val="right"/>
      <w:pPr>
        <w:ind w:left="840" w:hanging="360"/>
      </w:pPr>
      <w:rPr>
        <w:rFonts w:hint="default"/>
      </w:rPr>
    </w:lvl>
  </w:abstractNum>
  <w:abstractNum w:abstractNumId="22" w15:restartNumberingAfterBreak="0">
    <w:nsid w:val="6FA85A22"/>
    <w:multiLevelType w:val="multilevel"/>
    <w:tmpl w:val="089CC6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upperRoman"/>
      <w:lvlText w:val="%3."/>
      <w:lvlJc w:val="righ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E1222B"/>
    <w:multiLevelType w:val="hybridMultilevel"/>
    <w:tmpl w:val="F730B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3C478A"/>
    <w:multiLevelType w:val="hybridMultilevel"/>
    <w:tmpl w:val="8F60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B6E34"/>
    <w:multiLevelType w:val="multilevel"/>
    <w:tmpl w:val="030C3DF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1"/>
  </w:num>
  <w:num w:numId="3">
    <w:abstractNumId w:val="14"/>
  </w:num>
  <w:num w:numId="4">
    <w:abstractNumId w:val="8"/>
  </w:num>
  <w:num w:numId="5">
    <w:abstractNumId w:val="4"/>
  </w:num>
  <w:num w:numId="6">
    <w:abstractNumId w:val="15"/>
  </w:num>
  <w:num w:numId="7">
    <w:abstractNumId w:val="11"/>
  </w:num>
  <w:num w:numId="8">
    <w:abstractNumId w:val="7"/>
  </w:num>
  <w:num w:numId="9">
    <w:abstractNumId w:val="10"/>
  </w:num>
  <w:num w:numId="10">
    <w:abstractNumId w:val="25"/>
  </w:num>
  <w:num w:numId="11">
    <w:abstractNumId w:val="13"/>
  </w:num>
  <w:num w:numId="12">
    <w:abstractNumId w:val="12"/>
  </w:num>
  <w:num w:numId="13">
    <w:abstractNumId w:val="6"/>
  </w:num>
  <w:num w:numId="14">
    <w:abstractNumId w:val="19"/>
  </w:num>
  <w:num w:numId="15">
    <w:abstractNumId w:val="3"/>
  </w:num>
  <w:num w:numId="16">
    <w:abstractNumId w:val="18"/>
  </w:num>
  <w:num w:numId="17">
    <w:abstractNumId w:val="9"/>
  </w:num>
  <w:num w:numId="18">
    <w:abstractNumId w:val="1"/>
  </w:num>
  <w:num w:numId="19">
    <w:abstractNumId w:val="0"/>
  </w:num>
  <w:num w:numId="20">
    <w:abstractNumId w:val="23"/>
  </w:num>
  <w:num w:numId="21">
    <w:abstractNumId w:val="16"/>
  </w:num>
  <w:num w:numId="22">
    <w:abstractNumId w:val="2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6B"/>
    <w:rsid w:val="000062D5"/>
    <w:rsid w:val="000063FC"/>
    <w:rsid w:val="00015041"/>
    <w:rsid w:val="00024C08"/>
    <w:rsid w:val="00025883"/>
    <w:rsid w:val="00027C65"/>
    <w:rsid w:val="00032F25"/>
    <w:rsid w:val="00035107"/>
    <w:rsid w:val="00040BE3"/>
    <w:rsid w:val="00042A2D"/>
    <w:rsid w:val="00042D42"/>
    <w:rsid w:val="00047D1B"/>
    <w:rsid w:val="000555B0"/>
    <w:rsid w:val="000568BF"/>
    <w:rsid w:val="000605AC"/>
    <w:rsid w:val="000624BC"/>
    <w:rsid w:val="00063F09"/>
    <w:rsid w:val="00067F6F"/>
    <w:rsid w:val="00075BFC"/>
    <w:rsid w:val="000766D7"/>
    <w:rsid w:val="000864EC"/>
    <w:rsid w:val="00086573"/>
    <w:rsid w:val="00092AD8"/>
    <w:rsid w:val="00097B4A"/>
    <w:rsid w:val="000A348A"/>
    <w:rsid w:val="000A4624"/>
    <w:rsid w:val="000A7113"/>
    <w:rsid w:val="000B2B23"/>
    <w:rsid w:val="000B7A6C"/>
    <w:rsid w:val="000C31FD"/>
    <w:rsid w:val="000C4A5F"/>
    <w:rsid w:val="000C4F50"/>
    <w:rsid w:val="000D110F"/>
    <w:rsid w:val="000D362E"/>
    <w:rsid w:val="000E6E3B"/>
    <w:rsid w:val="000E7949"/>
    <w:rsid w:val="00100B37"/>
    <w:rsid w:val="00106193"/>
    <w:rsid w:val="00106876"/>
    <w:rsid w:val="00113E67"/>
    <w:rsid w:val="00114E3F"/>
    <w:rsid w:val="00120493"/>
    <w:rsid w:val="00126A70"/>
    <w:rsid w:val="0014059F"/>
    <w:rsid w:val="00146CA9"/>
    <w:rsid w:val="001609E7"/>
    <w:rsid w:val="00164FF4"/>
    <w:rsid w:val="00167130"/>
    <w:rsid w:val="00167DBC"/>
    <w:rsid w:val="001729D1"/>
    <w:rsid w:val="0017450A"/>
    <w:rsid w:val="0017698A"/>
    <w:rsid w:val="00177562"/>
    <w:rsid w:val="001776F1"/>
    <w:rsid w:val="00183E9B"/>
    <w:rsid w:val="0019119B"/>
    <w:rsid w:val="00191984"/>
    <w:rsid w:val="00194FE8"/>
    <w:rsid w:val="00195EF1"/>
    <w:rsid w:val="001960C7"/>
    <w:rsid w:val="001A1165"/>
    <w:rsid w:val="001A1E92"/>
    <w:rsid w:val="001A2E9A"/>
    <w:rsid w:val="001A62B6"/>
    <w:rsid w:val="001B0D7D"/>
    <w:rsid w:val="001B35AB"/>
    <w:rsid w:val="001D1CCD"/>
    <w:rsid w:val="001D6008"/>
    <w:rsid w:val="001E223A"/>
    <w:rsid w:val="001E35AE"/>
    <w:rsid w:val="001E42D0"/>
    <w:rsid w:val="001F300B"/>
    <w:rsid w:val="00204374"/>
    <w:rsid w:val="002064DA"/>
    <w:rsid w:val="00214360"/>
    <w:rsid w:val="00214918"/>
    <w:rsid w:val="0022214E"/>
    <w:rsid w:val="0023075F"/>
    <w:rsid w:val="00245003"/>
    <w:rsid w:val="00245562"/>
    <w:rsid w:val="00245B1F"/>
    <w:rsid w:val="002601B4"/>
    <w:rsid w:val="0026076E"/>
    <w:rsid w:val="002624FD"/>
    <w:rsid w:val="00266CBD"/>
    <w:rsid w:val="00266DC2"/>
    <w:rsid w:val="00266FBA"/>
    <w:rsid w:val="0027245E"/>
    <w:rsid w:val="00275169"/>
    <w:rsid w:val="0027536C"/>
    <w:rsid w:val="00276CF7"/>
    <w:rsid w:val="002875A1"/>
    <w:rsid w:val="00295677"/>
    <w:rsid w:val="00296AAD"/>
    <w:rsid w:val="002A533A"/>
    <w:rsid w:val="002B6310"/>
    <w:rsid w:val="002B638A"/>
    <w:rsid w:val="002C3D1F"/>
    <w:rsid w:val="002C615A"/>
    <w:rsid w:val="002C7E82"/>
    <w:rsid w:val="002C7FE8"/>
    <w:rsid w:val="002D7424"/>
    <w:rsid w:val="002D7D3B"/>
    <w:rsid w:val="00303732"/>
    <w:rsid w:val="0030597C"/>
    <w:rsid w:val="00306A5C"/>
    <w:rsid w:val="003119FC"/>
    <w:rsid w:val="0031275A"/>
    <w:rsid w:val="00313C8D"/>
    <w:rsid w:val="003167E7"/>
    <w:rsid w:val="00323497"/>
    <w:rsid w:val="003249CF"/>
    <w:rsid w:val="00353FC5"/>
    <w:rsid w:val="00356288"/>
    <w:rsid w:val="00365DC0"/>
    <w:rsid w:val="003724F8"/>
    <w:rsid w:val="00387C08"/>
    <w:rsid w:val="00390403"/>
    <w:rsid w:val="00394759"/>
    <w:rsid w:val="00394B1A"/>
    <w:rsid w:val="003A2094"/>
    <w:rsid w:val="003A3B41"/>
    <w:rsid w:val="003A44F7"/>
    <w:rsid w:val="003A7984"/>
    <w:rsid w:val="003C0B40"/>
    <w:rsid w:val="003C58E3"/>
    <w:rsid w:val="003C7304"/>
    <w:rsid w:val="003D4652"/>
    <w:rsid w:val="003E558E"/>
    <w:rsid w:val="003E70B5"/>
    <w:rsid w:val="003E7880"/>
    <w:rsid w:val="003F0A45"/>
    <w:rsid w:val="003F1218"/>
    <w:rsid w:val="003F489A"/>
    <w:rsid w:val="00400698"/>
    <w:rsid w:val="00400AC1"/>
    <w:rsid w:val="0041096D"/>
    <w:rsid w:val="00423A52"/>
    <w:rsid w:val="004307DC"/>
    <w:rsid w:val="004413A4"/>
    <w:rsid w:val="004436AE"/>
    <w:rsid w:val="0045507B"/>
    <w:rsid w:val="00460242"/>
    <w:rsid w:val="004631FC"/>
    <w:rsid w:val="004649E1"/>
    <w:rsid w:val="00467B98"/>
    <w:rsid w:val="00467C13"/>
    <w:rsid w:val="00470360"/>
    <w:rsid w:val="00480E38"/>
    <w:rsid w:val="00490C42"/>
    <w:rsid w:val="00491A59"/>
    <w:rsid w:val="004971E7"/>
    <w:rsid w:val="004A5160"/>
    <w:rsid w:val="004C06A6"/>
    <w:rsid w:val="004D0752"/>
    <w:rsid w:val="004D70DA"/>
    <w:rsid w:val="004D7119"/>
    <w:rsid w:val="004D7425"/>
    <w:rsid w:val="004E14A0"/>
    <w:rsid w:val="004E269A"/>
    <w:rsid w:val="004F6350"/>
    <w:rsid w:val="005129CF"/>
    <w:rsid w:val="005144A0"/>
    <w:rsid w:val="00514C1A"/>
    <w:rsid w:val="00521C7A"/>
    <w:rsid w:val="00521FB4"/>
    <w:rsid w:val="00533CAA"/>
    <w:rsid w:val="00535C82"/>
    <w:rsid w:val="00546860"/>
    <w:rsid w:val="00557539"/>
    <w:rsid w:val="00557EEF"/>
    <w:rsid w:val="00564546"/>
    <w:rsid w:val="005667E5"/>
    <w:rsid w:val="00577AA3"/>
    <w:rsid w:val="00581F79"/>
    <w:rsid w:val="00582758"/>
    <w:rsid w:val="00582759"/>
    <w:rsid w:val="00584BCD"/>
    <w:rsid w:val="005A2322"/>
    <w:rsid w:val="005B1B29"/>
    <w:rsid w:val="005B25AA"/>
    <w:rsid w:val="005B3F65"/>
    <w:rsid w:val="005C1C97"/>
    <w:rsid w:val="005C1F08"/>
    <w:rsid w:val="005C5E5A"/>
    <w:rsid w:val="005E048B"/>
    <w:rsid w:val="005E79ED"/>
    <w:rsid w:val="005F00D8"/>
    <w:rsid w:val="005F51FD"/>
    <w:rsid w:val="006027C7"/>
    <w:rsid w:val="00617501"/>
    <w:rsid w:val="00622B28"/>
    <w:rsid w:val="00631378"/>
    <w:rsid w:val="00631EAC"/>
    <w:rsid w:val="00636070"/>
    <w:rsid w:val="00645F0B"/>
    <w:rsid w:val="00646144"/>
    <w:rsid w:val="00651DDE"/>
    <w:rsid w:val="00652B54"/>
    <w:rsid w:val="006544FC"/>
    <w:rsid w:val="0065484C"/>
    <w:rsid w:val="0065536D"/>
    <w:rsid w:val="006567DA"/>
    <w:rsid w:val="00676FFE"/>
    <w:rsid w:val="00682220"/>
    <w:rsid w:val="00682E66"/>
    <w:rsid w:val="006830BB"/>
    <w:rsid w:val="006849D1"/>
    <w:rsid w:val="00694B86"/>
    <w:rsid w:val="00696B4F"/>
    <w:rsid w:val="006A6D6D"/>
    <w:rsid w:val="006B32B4"/>
    <w:rsid w:val="006B3C08"/>
    <w:rsid w:val="006C3270"/>
    <w:rsid w:val="006C4EA1"/>
    <w:rsid w:val="006C665D"/>
    <w:rsid w:val="006D150E"/>
    <w:rsid w:val="006D6994"/>
    <w:rsid w:val="006D724C"/>
    <w:rsid w:val="006E1113"/>
    <w:rsid w:val="006E128B"/>
    <w:rsid w:val="006E3FF7"/>
    <w:rsid w:val="006F4839"/>
    <w:rsid w:val="007202F8"/>
    <w:rsid w:val="00721AC7"/>
    <w:rsid w:val="00724311"/>
    <w:rsid w:val="00724CB5"/>
    <w:rsid w:val="00732319"/>
    <w:rsid w:val="0073707E"/>
    <w:rsid w:val="0074041B"/>
    <w:rsid w:val="0074130E"/>
    <w:rsid w:val="007419A5"/>
    <w:rsid w:val="00744E53"/>
    <w:rsid w:val="00747B85"/>
    <w:rsid w:val="007519B3"/>
    <w:rsid w:val="0075355D"/>
    <w:rsid w:val="00754426"/>
    <w:rsid w:val="00754A3F"/>
    <w:rsid w:val="00757C0E"/>
    <w:rsid w:val="00761C62"/>
    <w:rsid w:val="00764C31"/>
    <w:rsid w:val="00764CE6"/>
    <w:rsid w:val="00766421"/>
    <w:rsid w:val="007677CF"/>
    <w:rsid w:val="00771280"/>
    <w:rsid w:val="007731DA"/>
    <w:rsid w:val="007766F1"/>
    <w:rsid w:val="00777BD2"/>
    <w:rsid w:val="007846E2"/>
    <w:rsid w:val="007849CF"/>
    <w:rsid w:val="00785A21"/>
    <w:rsid w:val="00785A5E"/>
    <w:rsid w:val="00790047"/>
    <w:rsid w:val="007A06EC"/>
    <w:rsid w:val="007A77E2"/>
    <w:rsid w:val="007B25E7"/>
    <w:rsid w:val="007B2AC0"/>
    <w:rsid w:val="007B78E4"/>
    <w:rsid w:val="007B7B70"/>
    <w:rsid w:val="007C338B"/>
    <w:rsid w:val="007C5F5C"/>
    <w:rsid w:val="007C7976"/>
    <w:rsid w:val="007D5024"/>
    <w:rsid w:val="007E5D9D"/>
    <w:rsid w:val="007F3C23"/>
    <w:rsid w:val="00801AD9"/>
    <w:rsid w:val="0080499C"/>
    <w:rsid w:val="008133E7"/>
    <w:rsid w:val="0081491C"/>
    <w:rsid w:val="00821DEB"/>
    <w:rsid w:val="00827F3D"/>
    <w:rsid w:val="0083251F"/>
    <w:rsid w:val="00833600"/>
    <w:rsid w:val="00834874"/>
    <w:rsid w:val="008371C9"/>
    <w:rsid w:val="00837B2A"/>
    <w:rsid w:val="008437D2"/>
    <w:rsid w:val="0085259B"/>
    <w:rsid w:val="00852BB7"/>
    <w:rsid w:val="008530DC"/>
    <w:rsid w:val="00865AE6"/>
    <w:rsid w:val="00867D00"/>
    <w:rsid w:val="0087208E"/>
    <w:rsid w:val="008733A9"/>
    <w:rsid w:val="00873A74"/>
    <w:rsid w:val="008841A2"/>
    <w:rsid w:val="00885AB4"/>
    <w:rsid w:val="00894508"/>
    <w:rsid w:val="00896495"/>
    <w:rsid w:val="008975BD"/>
    <w:rsid w:val="008A52BB"/>
    <w:rsid w:val="008B0283"/>
    <w:rsid w:val="008B271D"/>
    <w:rsid w:val="008B3C8B"/>
    <w:rsid w:val="008C0F8C"/>
    <w:rsid w:val="008D589A"/>
    <w:rsid w:val="008E583E"/>
    <w:rsid w:val="008E6249"/>
    <w:rsid w:val="008E7028"/>
    <w:rsid w:val="008F10EC"/>
    <w:rsid w:val="008F7498"/>
    <w:rsid w:val="009012B9"/>
    <w:rsid w:val="00903AB9"/>
    <w:rsid w:val="00906EEF"/>
    <w:rsid w:val="00907FF9"/>
    <w:rsid w:val="00915E81"/>
    <w:rsid w:val="00924CA8"/>
    <w:rsid w:val="00926E65"/>
    <w:rsid w:val="0093031F"/>
    <w:rsid w:val="00934633"/>
    <w:rsid w:val="00940A40"/>
    <w:rsid w:val="0094587E"/>
    <w:rsid w:val="00951123"/>
    <w:rsid w:val="00951165"/>
    <w:rsid w:val="0095142C"/>
    <w:rsid w:val="00951508"/>
    <w:rsid w:val="00953084"/>
    <w:rsid w:val="0095371E"/>
    <w:rsid w:val="00953A52"/>
    <w:rsid w:val="0096043E"/>
    <w:rsid w:val="00966EB5"/>
    <w:rsid w:val="00971511"/>
    <w:rsid w:val="00971782"/>
    <w:rsid w:val="0097562D"/>
    <w:rsid w:val="00976DD9"/>
    <w:rsid w:val="009824B9"/>
    <w:rsid w:val="009840CF"/>
    <w:rsid w:val="009840DB"/>
    <w:rsid w:val="00984C86"/>
    <w:rsid w:val="00986B12"/>
    <w:rsid w:val="00987DE7"/>
    <w:rsid w:val="00990C5A"/>
    <w:rsid w:val="00991490"/>
    <w:rsid w:val="009A0B5D"/>
    <w:rsid w:val="009A4FD9"/>
    <w:rsid w:val="009A59E7"/>
    <w:rsid w:val="009A5EA4"/>
    <w:rsid w:val="009A6BE1"/>
    <w:rsid w:val="009B1C8D"/>
    <w:rsid w:val="009C30BE"/>
    <w:rsid w:val="009C398B"/>
    <w:rsid w:val="009C4BBB"/>
    <w:rsid w:val="009C6384"/>
    <w:rsid w:val="009D136E"/>
    <w:rsid w:val="009D1576"/>
    <w:rsid w:val="009D1DCB"/>
    <w:rsid w:val="009D2C64"/>
    <w:rsid w:val="009D719F"/>
    <w:rsid w:val="009E08D9"/>
    <w:rsid w:val="009E204B"/>
    <w:rsid w:val="009F7E30"/>
    <w:rsid w:val="00A034EA"/>
    <w:rsid w:val="00A036C7"/>
    <w:rsid w:val="00A1349F"/>
    <w:rsid w:val="00A15A72"/>
    <w:rsid w:val="00A236FB"/>
    <w:rsid w:val="00A25C49"/>
    <w:rsid w:val="00A27FE0"/>
    <w:rsid w:val="00A305A3"/>
    <w:rsid w:val="00A412D6"/>
    <w:rsid w:val="00A5041B"/>
    <w:rsid w:val="00A554AE"/>
    <w:rsid w:val="00A60895"/>
    <w:rsid w:val="00A753E0"/>
    <w:rsid w:val="00A76054"/>
    <w:rsid w:val="00A87C3D"/>
    <w:rsid w:val="00A93FCB"/>
    <w:rsid w:val="00A9590E"/>
    <w:rsid w:val="00A970C8"/>
    <w:rsid w:val="00AA217E"/>
    <w:rsid w:val="00AC5610"/>
    <w:rsid w:val="00AE6918"/>
    <w:rsid w:val="00B0104E"/>
    <w:rsid w:val="00B03F3E"/>
    <w:rsid w:val="00B1358C"/>
    <w:rsid w:val="00B14CAF"/>
    <w:rsid w:val="00B17AC3"/>
    <w:rsid w:val="00B17E85"/>
    <w:rsid w:val="00B21590"/>
    <w:rsid w:val="00B260F2"/>
    <w:rsid w:val="00B27C90"/>
    <w:rsid w:val="00B300B6"/>
    <w:rsid w:val="00B310D9"/>
    <w:rsid w:val="00B31B0C"/>
    <w:rsid w:val="00B42485"/>
    <w:rsid w:val="00B466C4"/>
    <w:rsid w:val="00B5184B"/>
    <w:rsid w:val="00B63CE2"/>
    <w:rsid w:val="00B721F3"/>
    <w:rsid w:val="00B7412A"/>
    <w:rsid w:val="00B7444F"/>
    <w:rsid w:val="00B768D1"/>
    <w:rsid w:val="00B94A2E"/>
    <w:rsid w:val="00B95C61"/>
    <w:rsid w:val="00BA36E2"/>
    <w:rsid w:val="00BA6C4F"/>
    <w:rsid w:val="00BA7677"/>
    <w:rsid w:val="00BB0DD3"/>
    <w:rsid w:val="00BD5185"/>
    <w:rsid w:val="00BE0EB2"/>
    <w:rsid w:val="00BE1740"/>
    <w:rsid w:val="00BE1B82"/>
    <w:rsid w:val="00BE3CD9"/>
    <w:rsid w:val="00BE5923"/>
    <w:rsid w:val="00BF15BC"/>
    <w:rsid w:val="00BF6FDC"/>
    <w:rsid w:val="00C05DE8"/>
    <w:rsid w:val="00C1630C"/>
    <w:rsid w:val="00C165BE"/>
    <w:rsid w:val="00C1735B"/>
    <w:rsid w:val="00C17CBD"/>
    <w:rsid w:val="00C22506"/>
    <w:rsid w:val="00C30929"/>
    <w:rsid w:val="00C32383"/>
    <w:rsid w:val="00C35CFE"/>
    <w:rsid w:val="00C40751"/>
    <w:rsid w:val="00C41245"/>
    <w:rsid w:val="00C50321"/>
    <w:rsid w:val="00C67FD0"/>
    <w:rsid w:val="00C714FF"/>
    <w:rsid w:val="00C76803"/>
    <w:rsid w:val="00C82AF0"/>
    <w:rsid w:val="00C849C7"/>
    <w:rsid w:val="00C87F17"/>
    <w:rsid w:val="00C92120"/>
    <w:rsid w:val="00C9668C"/>
    <w:rsid w:val="00CA52B5"/>
    <w:rsid w:val="00CB3780"/>
    <w:rsid w:val="00CC1086"/>
    <w:rsid w:val="00CC550F"/>
    <w:rsid w:val="00CD092E"/>
    <w:rsid w:val="00CD2724"/>
    <w:rsid w:val="00CD487F"/>
    <w:rsid w:val="00CD7C1B"/>
    <w:rsid w:val="00CE52CA"/>
    <w:rsid w:val="00CE6EBD"/>
    <w:rsid w:val="00CF3014"/>
    <w:rsid w:val="00CF748C"/>
    <w:rsid w:val="00D01154"/>
    <w:rsid w:val="00D02A77"/>
    <w:rsid w:val="00D051C4"/>
    <w:rsid w:val="00D22008"/>
    <w:rsid w:val="00D267BC"/>
    <w:rsid w:val="00D2796E"/>
    <w:rsid w:val="00D32557"/>
    <w:rsid w:val="00D32AD6"/>
    <w:rsid w:val="00D33011"/>
    <w:rsid w:val="00D33A6B"/>
    <w:rsid w:val="00D37192"/>
    <w:rsid w:val="00D37E41"/>
    <w:rsid w:val="00D409F0"/>
    <w:rsid w:val="00D47619"/>
    <w:rsid w:val="00D5187E"/>
    <w:rsid w:val="00D53988"/>
    <w:rsid w:val="00D56507"/>
    <w:rsid w:val="00D6576D"/>
    <w:rsid w:val="00D67810"/>
    <w:rsid w:val="00D7519C"/>
    <w:rsid w:val="00D77E2F"/>
    <w:rsid w:val="00D96C9E"/>
    <w:rsid w:val="00D97EB5"/>
    <w:rsid w:val="00DA09F0"/>
    <w:rsid w:val="00DB2C5C"/>
    <w:rsid w:val="00DB55DF"/>
    <w:rsid w:val="00DC24FE"/>
    <w:rsid w:val="00DD4378"/>
    <w:rsid w:val="00DE09DB"/>
    <w:rsid w:val="00DE0B37"/>
    <w:rsid w:val="00DE6744"/>
    <w:rsid w:val="00DF2848"/>
    <w:rsid w:val="00DF5E66"/>
    <w:rsid w:val="00E03A39"/>
    <w:rsid w:val="00E05279"/>
    <w:rsid w:val="00E0664C"/>
    <w:rsid w:val="00E13B20"/>
    <w:rsid w:val="00E21AAC"/>
    <w:rsid w:val="00E23039"/>
    <w:rsid w:val="00E23B3C"/>
    <w:rsid w:val="00E35914"/>
    <w:rsid w:val="00E50ED5"/>
    <w:rsid w:val="00E54C9C"/>
    <w:rsid w:val="00E54D01"/>
    <w:rsid w:val="00E55FD7"/>
    <w:rsid w:val="00E56732"/>
    <w:rsid w:val="00E614DD"/>
    <w:rsid w:val="00E65BE0"/>
    <w:rsid w:val="00E82E77"/>
    <w:rsid w:val="00E8477F"/>
    <w:rsid w:val="00E86860"/>
    <w:rsid w:val="00E874A7"/>
    <w:rsid w:val="00E905C5"/>
    <w:rsid w:val="00E97647"/>
    <w:rsid w:val="00EA21AC"/>
    <w:rsid w:val="00EB1826"/>
    <w:rsid w:val="00EB32BD"/>
    <w:rsid w:val="00EB3B60"/>
    <w:rsid w:val="00EB6D7F"/>
    <w:rsid w:val="00EC2680"/>
    <w:rsid w:val="00EC5E67"/>
    <w:rsid w:val="00EE1679"/>
    <w:rsid w:val="00EE458E"/>
    <w:rsid w:val="00EF007F"/>
    <w:rsid w:val="00F136F0"/>
    <w:rsid w:val="00F14A36"/>
    <w:rsid w:val="00F16F3D"/>
    <w:rsid w:val="00F201A4"/>
    <w:rsid w:val="00F25742"/>
    <w:rsid w:val="00F264E3"/>
    <w:rsid w:val="00F26EC8"/>
    <w:rsid w:val="00F33CDF"/>
    <w:rsid w:val="00F33DBC"/>
    <w:rsid w:val="00F35DAC"/>
    <w:rsid w:val="00F379E6"/>
    <w:rsid w:val="00F4571E"/>
    <w:rsid w:val="00F47E29"/>
    <w:rsid w:val="00F55BF6"/>
    <w:rsid w:val="00F55C00"/>
    <w:rsid w:val="00F61483"/>
    <w:rsid w:val="00F61534"/>
    <w:rsid w:val="00F81E9B"/>
    <w:rsid w:val="00F84257"/>
    <w:rsid w:val="00F84954"/>
    <w:rsid w:val="00F85F16"/>
    <w:rsid w:val="00F8773B"/>
    <w:rsid w:val="00F87915"/>
    <w:rsid w:val="00F92C8A"/>
    <w:rsid w:val="00F930CA"/>
    <w:rsid w:val="00F96A7B"/>
    <w:rsid w:val="00FB2937"/>
    <w:rsid w:val="00FB3E3A"/>
    <w:rsid w:val="00FB6661"/>
    <w:rsid w:val="00FC3922"/>
    <w:rsid w:val="00FC66C1"/>
    <w:rsid w:val="00FD0075"/>
    <w:rsid w:val="00FD56A7"/>
    <w:rsid w:val="00FD70A7"/>
    <w:rsid w:val="00FE0F31"/>
    <w:rsid w:val="00FE1470"/>
    <w:rsid w:val="00FE3AF7"/>
    <w:rsid w:val="00FE538D"/>
    <w:rsid w:val="00FE6F88"/>
    <w:rsid w:val="00FF2BA0"/>
    <w:rsid w:val="00FF3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31B2"/>
  <w15:docId w15:val="{BF5FB851-690D-448D-A5CE-71E63703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7D3B"/>
    <w:pPr>
      <w:keepNext/>
      <w:jc w:val="center"/>
      <w:outlineLvl w:val="0"/>
    </w:pPr>
    <w:rPr>
      <w:b/>
      <w:bCs/>
      <w:sz w:val="32"/>
    </w:rPr>
  </w:style>
  <w:style w:type="paragraph" w:styleId="Heading2">
    <w:name w:val="heading 2"/>
    <w:basedOn w:val="Normal"/>
    <w:next w:val="Normal"/>
    <w:link w:val="Heading2Char"/>
    <w:qFormat/>
    <w:rsid w:val="002D7D3B"/>
    <w:pPr>
      <w:keepNext/>
      <w:outlineLvl w:val="1"/>
    </w:pPr>
    <w:rPr>
      <w:b/>
      <w:bCs/>
    </w:rPr>
  </w:style>
  <w:style w:type="paragraph" w:styleId="Heading3">
    <w:name w:val="heading 3"/>
    <w:basedOn w:val="Normal"/>
    <w:next w:val="Normal"/>
    <w:link w:val="Heading3Char"/>
    <w:qFormat/>
    <w:rsid w:val="002D7D3B"/>
    <w:pPr>
      <w:keepNext/>
      <w:outlineLvl w:val="2"/>
    </w:pPr>
    <w:rPr>
      <w:rFonts w:ascii="Tahoma" w:hAnsi="Tahoma" w:cs="Tahoma"/>
      <w:b/>
      <w:bCs/>
      <w:sz w:val="16"/>
    </w:rPr>
  </w:style>
  <w:style w:type="paragraph" w:styleId="Heading4">
    <w:name w:val="heading 4"/>
    <w:basedOn w:val="Normal"/>
    <w:next w:val="Normal"/>
    <w:link w:val="Heading4Char"/>
    <w:qFormat/>
    <w:rsid w:val="002D7D3B"/>
    <w:pPr>
      <w:keepNext/>
      <w:framePr w:hSpace="180" w:wrap="around" w:vAnchor="text" w:hAnchor="text" w:y="1"/>
      <w:suppressOverlap/>
      <w:outlineLvl w:val="3"/>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119"/>
    <w:pPr>
      <w:tabs>
        <w:tab w:val="center" w:pos="4513"/>
        <w:tab w:val="right" w:pos="9026"/>
      </w:tabs>
    </w:pPr>
  </w:style>
  <w:style w:type="character" w:customStyle="1" w:styleId="HeaderChar">
    <w:name w:val="Header Char"/>
    <w:basedOn w:val="DefaultParagraphFont"/>
    <w:link w:val="Header"/>
    <w:uiPriority w:val="99"/>
    <w:rsid w:val="004D7119"/>
  </w:style>
  <w:style w:type="paragraph" w:styleId="Footer">
    <w:name w:val="footer"/>
    <w:basedOn w:val="Normal"/>
    <w:link w:val="FooterChar"/>
    <w:uiPriority w:val="99"/>
    <w:unhideWhenUsed/>
    <w:rsid w:val="004D7119"/>
    <w:pPr>
      <w:tabs>
        <w:tab w:val="center" w:pos="4513"/>
        <w:tab w:val="right" w:pos="9026"/>
      </w:tabs>
    </w:pPr>
  </w:style>
  <w:style w:type="character" w:customStyle="1" w:styleId="FooterChar">
    <w:name w:val="Footer Char"/>
    <w:basedOn w:val="DefaultParagraphFont"/>
    <w:link w:val="Footer"/>
    <w:uiPriority w:val="99"/>
    <w:rsid w:val="004D7119"/>
  </w:style>
  <w:style w:type="paragraph" w:styleId="BalloonText">
    <w:name w:val="Balloon Text"/>
    <w:basedOn w:val="Normal"/>
    <w:link w:val="BalloonTextChar"/>
    <w:uiPriority w:val="99"/>
    <w:semiHidden/>
    <w:unhideWhenUsed/>
    <w:rsid w:val="004D7119"/>
    <w:rPr>
      <w:rFonts w:ascii="Tahoma" w:hAnsi="Tahoma" w:cs="Tahoma"/>
      <w:sz w:val="16"/>
      <w:szCs w:val="16"/>
    </w:rPr>
  </w:style>
  <w:style w:type="character" w:customStyle="1" w:styleId="BalloonTextChar">
    <w:name w:val="Balloon Text Char"/>
    <w:basedOn w:val="DefaultParagraphFont"/>
    <w:link w:val="BalloonText"/>
    <w:uiPriority w:val="99"/>
    <w:semiHidden/>
    <w:rsid w:val="004D7119"/>
    <w:rPr>
      <w:rFonts w:ascii="Tahoma" w:hAnsi="Tahoma" w:cs="Tahoma"/>
      <w:sz w:val="16"/>
      <w:szCs w:val="16"/>
    </w:rPr>
  </w:style>
  <w:style w:type="character" w:styleId="Hyperlink">
    <w:name w:val="Hyperlink"/>
    <w:basedOn w:val="DefaultParagraphFont"/>
    <w:unhideWhenUsed/>
    <w:rsid w:val="00394759"/>
    <w:rPr>
      <w:color w:val="0000FF" w:themeColor="hyperlink"/>
      <w:u w:val="single"/>
    </w:rPr>
  </w:style>
  <w:style w:type="paragraph" w:customStyle="1" w:styleId="Default">
    <w:name w:val="Default"/>
    <w:rsid w:val="00A1349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2D7D3B"/>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2D7D3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D7D3B"/>
    <w:rPr>
      <w:rFonts w:ascii="Tahoma" w:eastAsia="Times New Roman" w:hAnsi="Tahoma" w:cs="Tahoma"/>
      <w:b/>
      <w:bCs/>
      <w:sz w:val="16"/>
      <w:szCs w:val="24"/>
    </w:rPr>
  </w:style>
  <w:style w:type="character" w:customStyle="1" w:styleId="Heading4Char">
    <w:name w:val="Heading 4 Char"/>
    <w:basedOn w:val="DefaultParagraphFont"/>
    <w:link w:val="Heading4"/>
    <w:rsid w:val="002D7D3B"/>
    <w:rPr>
      <w:rFonts w:ascii="Tahoma" w:eastAsia="Times New Roman" w:hAnsi="Tahoma" w:cs="Tahoma"/>
      <w:b/>
      <w:bCs/>
      <w:sz w:val="16"/>
      <w:szCs w:val="24"/>
    </w:rPr>
  </w:style>
  <w:style w:type="paragraph" w:customStyle="1" w:styleId="arial11pt">
    <w:name w:val="arial11pt"/>
    <w:basedOn w:val="Normal"/>
    <w:rsid w:val="002D7D3B"/>
    <w:pPr>
      <w:autoSpaceDE w:val="0"/>
      <w:autoSpaceDN w:val="0"/>
    </w:pPr>
    <w:rPr>
      <w:rFonts w:ascii="Arial" w:eastAsiaTheme="minorHAnsi" w:hAnsi="Arial" w:cs="Arial"/>
      <w:color w:val="000000"/>
      <w:sz w:val="22"/>
      <w:szCs w:val="22"/>
      <w:lang w:eastAsia="en-GB"/>
    </w:rPr>
  </w:style>
  <w:style w:type="paragraph" w:styleId="ListParagraph">
    <w:name w:val="List Paragraph"/>
    <w:basedOn w:val="Normal"/>
    <w:uiPriority w:val="34"/>
    <w:qFormat/>
    <w:rsid w:val="007C7976"/>
    <w:pPr>
      <w:ind w:left="720"/>
      <w:contextualSpacing/>
    </w:pPr>
  </w:style>
  <w:style w:type="paragraph" w:styleId="BodyTextIndent2">
    <w:name w:val="Body Text Indent 2"/>
    <w:basedOn w:val="Normal"/>
    <w:link w:val="BodyTextIndent2Char"/>
    <w:rsid w:val="000568BF"/>
    <w:pPr>
      <w:tabs>
        <w:tab w:val="left" w:pos="426"/>
      </w:tabs>
      <w:ind w:left="420" w:hanging="420"/>
    </w:pPr>
    <w:rPr>
      <w:rFonts w:ascii="Arial" w:hAnsi="Arial"/>
      <w:szCs w:val="20"/>
      <w:lang w:eastAsia="en-GB"/>
    </w:rPr>
  </w:style>
  <w:style w:type="character" w:customStyle="1" w:styleId="BodyTextIndent2Char">
    <w:name w:val="Body Text Indent 2 Char"/>
    <w:basedOn w:val="DefaultParagraphFont"/>
    <w:link w:val="BodyTextIndent2"/>
    <w:rsid w:val="000568BF"/>
    <w:rPr>
      <w:rFonts w:ascii="Arial" w:eastAsia="Times New Roman" w:hAnsi="Arial" w:cs="Times New Roman"/>
      <w:sz w:val="24"/>
      <w:szCs w:val="20"/>
      <w:lang w:eastAsia="en-GB"/>
    </w:rPr>
  </w:style>
  <w:style w:type="paragraph" w:styleId="BodyTextIndent3">
    <w:name w:val="Body Text Indent 3"/>
    <w:basedOn w:val="Normal"/>
    <w:link w:val="BodyTextIndent3Char"/>
    <w:rsid w:val="000568BF"/>
    <w:pPr>
      <w:ind w:left="426" w:hanging="426"/>
    </w:pPr>
    <w:rPr>
      <w:rFonts w:ascii="Arial" w:hAnsi="Arial"/>
      <w:szCs w:val="20"/>
      <w:lang w:eastAsia="en-GB"/>
    </w:rPr>
  </w:style>
  <w:style w:type="character" w:customStyle="1" w:styleId="BodyTextIndent3Char">
    <w:name w:val="Body Text Indent 3 Char"/>
    <w:basedOn w:val="DefaultParagraphFont"/>
    <w:link w:val="BodyTextIndent3"/>
    <w:rsid w:val="000568BF"/>
    <w:rPr>
      <w:rFonts w:ascii="Arial" w:eastAsia="Times New Roman" w:hAnsi="Arial" w:cs="Times New Roman"/>
      <w:sz w:val="24"/>
      <w:szCs w:val="20"/>
      <w:lang w:eastAsia="en-GB"/>
    </w:rPr>
  </w:style>
  <w:style w:type="table" w:styleId="TableGrid">
    <w:name w:val="Table Grid"/>
    <w:basedOn w:val="TableNormal"/>
    <w:uiPriority w:val="59"/>
    <w:rsid w:val="003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7B85"/>
    <w:rPr>
      <w:color w:val="808080"/>
    </w:rPr>
  </w:style>
  <w:style w:type="character" w:styleId="CommentReference">
    <w:name w:val="annotation reference"/>
    <w:basedOn w:val="DefaultParagraphFont"/>
    <w:uiPriority w:val="99"/>
    <w:semiHidden/>
    <w:unhideWhenUsed/>
    <w:rsid w:val="00BE1B82"/>
    <w:rPr>
      <w:sz w:val="16"/>
      <w:szCs w:val="16"/>
    </w:rPr>
  </w:style>
  <w:style w:type="paragraph" w:styleId="CommentText">
    <w:name w:val="annotation text"/>
    <w:basedOn w:val="Normal"/>
    <w:link w:val="CommentTextChar"/>
    <w:uiPriority w:val="99"/>
    <w:unhideWhenUsed/>
    <w:rsid w:val="00BE1B82"/>
    <w:rPr>
      <w:sz w:val="20"/>
      <w:szCs w:val="20"/>
    </w:rPr>
  </w:style>
  <w:style w:type="character" w:customStyle="1" w:styleId="CommentTextChar">
    <w:name w:val="Comment Text Char"/>
    <w:basedOn w:val="DefaultParagraphFont"/>
    <w:link w:val="CommentText"/>
    <w:uiPriority w:val="99"/>
    <w:rsid w:val="00BE1B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1B82"/>
    <w:rPr>
      <w:b/>
      <w:bCs/>
    </w:rPr>
  </w:style>
  <w:style w:type="character" w:customStyle="1" w:styleId="CommentSubjectChar">
    <w:name w:val="Comment Subject Char"/>
    <w:basedOn w:val="CommentTextChar"/>
    <w:link w:val="CommentSubject"/>
    <w:uiPriority w:val="99"/>
    <w:semiHidden/>
    <w:rsid w:val="00BE1B82"/>
    <w:rPr>
      <w:rFonts w:ascii="Times New Roman" w:eastAsia="Times New Roman" w:hAnsi="Times New Roman" w:cs="Times New Roman"/>
      <w:b/>
      <w:bCs/>
      <w:sz w:val="20"/>
      <w:szCs w:val="20"/>
    </w:rPr>
  </w:style>
  <w:style w:type="paragraph" w:styleId="NoSpacing">
    <w:name w:val="No Spacing"/>
    <w:uiPriority w:val="1"/>
    <w:qFormat/>
    <w:rsid w:val="00470360"/>
    <w:pPr>
      <w:spacing w:after="0" w:line="240" w:lineRule="auto"/>
    </w:pPr>
  </w:style>
  <w:style w:type="paragraph" w:styleId="Caption">
    <w:name w:val="caption"/>
    <w:basedOn w:val="Normal"/>
    <w:next w:val="Normal"/>
    <w:qFormat/>
    <w:rsid w:val="001A1165"/>
    <w:rPr>
      <w:rFonts w:ascii="Tahoma" w:hAnsi="Tahoma" w:cs="Tahoma"/>
      <w:b/>
      <w:bCs/>
      <w:sz w:val="36"/>
    </w:rPr>
  </w:style>
  <w:style w:type="numbering" w:customStyle="1" w:styleId="Style1">
    <w:name w:val="Style1"/>
    <w:uiPriority w:val="99"/>
    <w:rsid w:val="001A1165"/>
    <w:pPr>
      <w:numPr>
        <w:numId w:val="18"/>
      </w:numPr>
    </w:pPr>
  </w:style>
  <w:style w:type="character" w:styleId="FollowedHyperlink">
    <w:name w:val="FollowedHyperlink"/>
    <w:basedOn w:val="DefaultParagraphFont"/>
    <w:uiPriority w:val="99"/>
    <w:semiHidden/>
    <w:unhideWhenUsed/>
    <w:rsid w:val="001A1165"/>
    <w:rPr>
      <w:color w:val="800080" w:themeColor="followedHyperlink"/>
      <w:u w:val="single"/>
    </w:rPr>
  </w:style>
  <w:style w:type="table" w:customStyle="1" w:styleId="TableGrid0">
    <w:name w:val="TableGrid"/>
    <w:rsid w:val="00D33011"/>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9E204B"/>
    <w:rPr>
      <w:b/>
      <w:bCs/>
    </w:rPr>
  </w:style>
  <w:style w:type="character" w:styleId="UnresolvedMention">
    <w:name w:val="Unresolved Mention"/>
    <w:basedOn w:val="DefaultParagraphFont"/>
    <w:uiPriority w:val="99"/>
    <w:semiHidden/>
    <w:unhideWhenUsed/>
    <w:rsid w:val="00BF6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9888">
      <w:bodyDiv w:val="1"/>
      <w:marLeft w:val="0"/>
      <w:marRight w:val="0"/>
      <w:marTop w:val="0"/>
      <w:marBottom w:val="0"/>
      <w:divBdr>
        <w:top w:val="none" w:sz="0" w:space="0" w:color="auto"/>
        <w:left w:val="none" w:sz="0" w:space="0" w:color="auto"/>
        <w:bottom w:val="none" w:sz="0" w:space="0" w:color="auto"/>
        <w:right w:val="none" w:sz="0" w:space="0" w:color="auto"/>
      </w:divBdr>
    </w:div>
    <w:div w:id="406807438">
      <w:bodyDiv w:val="1"/>
      <w:marLeft w:val="0"/>
      <w:marRight w:val="0"/>
      <w:marTop w:val="0"/>
      <w:marBottom w:val="0"/>
      <w:divBdr>
        <w:top w:val="none" w:sz="0" w:space="0" w:color="auto"/>
        <w:left w:val="none" w:sz="0" w:space="0" w:color="auto"/>
        <w:bottom w:val="none" w:sz="0" w:space="0" w:color="auto"/>
        <w:right w:val="none" w:sz="0" w:space="0" w:color="auto"/>
      </w:divBdr>
    </w:div>
    <w:div w:id="429937347">
      <w:bodyDiv w:val="1"/>
      <w:marLeft w:val="0"/>
      <w:marRight w:val="0"/>
      <w:marTop w:val="0"/>
      <w:marBottom w:val="0"/>
      <w:divBdr>
        <w:top w:val="none" w:sz="0" w:space="0" w:color="auto"/>
        <w:left w:val="none" w:sz="0" w:space="0" w:color="auto"/>
        <w:bottom w:val="none" w:sz="0" w:space="0" w:color="auto"/>
        <w:right w:val="none" w:sz="0" w:space="0" w:color="auto"/>
      </w:divBdr>
    </w:div>
    <w:div w:id="1314211985">
      <w:bodyDiv w:val="1"/>
      <w:marLeft w:val="0"/>
      <w:marRight w:val="0"/>
      <w:marTop w:val="0"/>
      <w:marBottom w:val="0"/>
      <w:divBdr>
        <w:top w:val="none" w:sz="0" w:space="0" w:color="auto"/>
        <w:left w:val="none" w:sz="0" w:space="0" w:color="auto"/>
        <w:bottom w:val="none" w:sz="0" w:space="0" w:color="auto"/>
        <w:right w:val="none" w:sz="0" w:space="0" w:color="auto"/>
      </w:divBdr>
    </w:div>
    <w:div w:id="1474982174">
      <w:bodyDiv w:val="1"/>
      <w:marLeft w:val="0"/>
      <w:marRight w:val="0"/>
      <w:marTop w:val="0"/>
      <w:marBottom w:val="0"/>
      <w:divBdr>
        <w:top w:val="none" w:sz="0" w:space="0" w:color="auto"/>
        <w:left w:val="none" w:sz="0" w:space="0" w:color="auto"/>
        <w:bottom w:val="none" w:sz="0" w:space="0" w:color="auto"/>
        <w:right w:val="none" w:sz="0" w:space="0" w:color="auto"/>
      </w:divBdr>
    </w:div>
    <w:div w:id="1646083617">
      <w:bodyDiv w:val="1"/>
      <w:marLeft w:val="0"/>
      <w:marRight w:val="0"/>
      <w:marTop w:val="0"/>
      <w:marBottom w:val="0"/>
      <w:divBdr>
        <w:top w:val="none" w:sz="0" w:space="0" w:color="auto"/>
        <w:left w:val="none" w:sz="0" w:space="0" w:color="auto"/>
        <w:bottom w:val="none" w:sz="0" w:space="0" w:color="auto"/>
        <w:right w:val="none" w:sz="0" w:space="0" w:color="auto"/>
      </w:divBdr>
    </w:div>
    <w:div w:id="1709990849">
      <w:bodyDiv w:val="1"/>
      <w:marLeft w:val="0"/>
      <w:marRight w:val="0"/>
      <w:marTop w:val="0"/>
      <w:marBottom w:val="0"/>
      <w:divBdr>
        <w:top w:val="none" w:sz="0" w:space="0" w:color="auto"/>
        <w:left w:val="none" w:sz="0" w:space="0" w:color="auto"/>
        <w:bottom w:val="none" w:sz="0" w:space="0" w:color="auto"/>
        <w:right w:val="none" w:sz="0" w:space="0" w:color="auto"/>
      </w:divBdr>
    </w:div>
    <w:div w:id="1783256815">
      <w:bodyDiv w:val="1"/>
      <w:marLeft w:val="0"/>
      <w:marRight w:val="0"/>
      <w:marTop w:val="0"/>
      <w:marBottom w:val="0"/>
      <w:divBdr>
        <w:top w:val="none" w:sz="0" w:space="0" w:color="auto"/>
        <w:left w:val="none" w:sz="0" w:space="0" w:color="auto"/>
        <w:bottom w:val="none" w:sz="0" w:space="0" w:color="auto"/>
        <w:right w:val="none" w:sz="0" w:space="0" w:color="auto"/>
      </w:divBdr>
    </w:div>
    <w:div w:id="21358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ngas.co.uk" TargetMode="External"/><Relationship Id="rId13" Type="http://schemas.openxmlformats.org/officeDocument/2006/relationships/hyperlink" Target="mailto:hello@crowngas.co.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rowngas.co.uk/online-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owngas.co.uk"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rownga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ixon\Documents\Custom%20Office%20Templates\CGP0004V8%20Standard%20Contrac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D03802EB4A469DAAC48C6FEA2A3A09"/>
        <w:category>
          <w:name w:val="General"/>
          <w:gallery w:val="placeholder"/>
        </w:category>
        <w:types>
          <w:type w:val="bbPlcHdr"/>
        </w:types>
        <w:behaviors>
          <w:behavior w:val="content"/>
        </w:behaviors>
        <w:guid w:val="{63B1713C-750B-44A1-8C60-F90086F63FAC}"/>
      </w:docPartPr>
      <w:docPartBody>
        <w:p w:rsidR="00835F5D" w:rsidRDefault="001F030D">
          <w:pPr>
            <w:pStyle w:val="32D03802EB4A469DAAC48C6FEA2A3A09"/>
          </w:pPr>
          <w:r w:rsidRPr="007E14E1">
            <w:rPr>
              <w:rStyle w:val="PlaceholderText"/>
            </w:rPr>
            <w:t>Choose an item.</w:t>
          </w:r>
        </w:p>
      </w:docPartBody>
    </w:docPart>
    <w:docPart>
      <w:docPartPr>
        <w:name w:val="6AA900B836034D999701BFCC6FAF4DAB"/>
        <w:category>
          <w:name w:val="General"/>
          <w:gallery w:val="placeholder"/>
        </w:category>
        <w:types>
          <w:type w:val="bbPlcHdr"/>
        </w:types>
        <w:behaviors>
          <w:behavior w:val="content"/>
        </w:behaviors>
        <w:guid w:val="{29EE38BE-3745-4CC8-BA19-5031057E1BAD}"/>
      </w:docPartPr>
      <w:docPartBody>
        <w:p w:rsidR="00835F5D" w:rsidRDefault="001F030D">
          <w:pPr>
            <w:pStyle w:val="6AA900B836034D999701BFCC6FAF4DAB"/>
          </w:pPr>
          <w:r w:rsidRPr="007E14E1">
            <w:rPr>
              <w:rStyle w:val="PlaceholderText"/>
              <w:rFonts w:eastAsiaTheme="minorHAnsi"/>
            </w:rPr>
            <w:t>Clickhere to enter a date.</w:t>
          </w:r>
        </w:p>
      </w:docPartBody>
    </w:docPart>
    <w:docPart>
      <w:docPartPr>
        <w:name w:val="B3643BD02EC2474AACE74E7AF0642E8E"/>
        <w:category>
          <w:name w:val="General"/>
          <w:gallery w:val="placeholder"/>
        </w:category>
        <w:types>
          <w:type w:val="bbPlcHdr"/>
        </w:types>
        <w:behaviors>
          <w:behavior w:val="content"/>
        </w:behaviors>
        <w:guid w:val="{4509199F-AC8F-45D2-BF93-DCEB62F71976}"/>
      </w:docPartPr>
      <w:docPartBody>
        <w:p w:rsidR="00835F5D" w:rsidRDefault="001F030D">
          <w:pPr>
            <w:pStyle w:val="B3643BD02EC2474AACE74E7AF0642E8E"/>
          </w:pPr>
          <w:r w:rsidRPr="007E14E1">
            <w:rPr>
              <w:rStyle w:val="PlaceholderText"/>
              <w:rFonts w:eastAsiaTheme="minorHAnsi"/>
            </w:rPr>
            <w:t>Clickhere to enter a date.</w:t>
          </w:r>
        </w:p>
      </w:docPartBody>
    </w:docPart>
    <w:docPart>
      <w:docPartPr>
        <w:name w:val="D11808FE4FD243FCBD51E7F5A4162843"/>
        <w:category>
          <w:name w:val="General"/>
          <w:gallery w:val="placeholder"/>
        </w:category>
        <w:types>
          <w:type w:val="bbPlcHdr"/>
        </w:types>
        <w:behaviors>
          <w:behavior w:val="content"/>
        </w:behaviors>
        <w:guid w:val="{B05F05F6-A7BB-408E-A2B9-E4AFB9D4B15E}"/>
      </w:docPartPr>
      <w:docPartBody>
        <w:p w:rsidR="00835F5D" w:rsidRDefault="001F030D">
          <w:pPr>
            <w:pStyle w:val="D11808FE4FD243FCBD51E7F5A4162843"/>
          </w:pPr>
          <w:r w:rsidRPr="007E14E1">
            <w:rPr>
              <w:rStyle w:val="PlaceholderText"/>
              <w:rFonts w:eastAsiaTheme="minorHAnsi"/>
            </w:rPr>
            <w:t>Choose an item.</w:t>
          </w:r>
        </w:p>
      </w:docPartBody>
    </w:docPart>
    <w:docPart>
      <w:docPartPr>
        <w:name w:val="DefaultPlaceholder_-1854013440"/>
        <w:category>
          <w:name w:val="General"/>
          <w:gallery w:val="placeholder"/>
        </w:category>
        <w:types>
          <w:type w:val="bbPlcHdr"/>
        </w:types>
        <w:behaviors>
          <w:behavior w:val="content"/>
        </w:behaviors>
        <w:guid w:val="{EB5A655E-CD3F-4AF3-AE5C-9BAA5FA0056D}"/>
      </w:docPartPr>
      <w:docPartBody>
        <w:p w:rsidR="00FE7C1D" w:rsidRDefault="00AC7FD4">
          <w:r w:rsidRPr="00077F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0D"/>
    <w:rsid w:val="0006589D"/>
    <w:rsid w:val="00097C91"/>
    <w:rsid w:val="000D684B"/>
    <w:rsid w:val="001508CB"/>
    <w:rsid w:val="0015219D"/>
    <w:rsid w:val="001F030D"/>
    <w:rsid w:val="004E0648"/>
    <w:rsid w:val="005448A7"/>
    <w:rsid w:val="005863B4"/>
    <w:rsid w:val="005D57A0"/>
    <w:rsid w:val="005F339D"/>
    <w:rsid w:val="00835F5D"/>
    <w:rsid w:val="008618FB"/>
    <w:rsid w:val="00895073"/>
    <w:rsid w:val="008A6B7C"/>
    <w:rsid w:val="00AC7FD4"/>
    <w:rsid w:val="00AD2CA8"/>
    <w:rsid w:val="00AF74F4"/>
    <w:rsid w:val="00BB41DF"/>
    <w:rsid w:val="00C145D3"/>
    <w:rsid w:val="00D309DC"/>
    <w:rsid w:val="00D76EC4"/>
    <w:rsid w:val="00E97956"/>
    <w:rsid w:val="00F81351"/>
    <w:rsid w:val="00FE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FD4"/>
    <w:rPr>
      <w:color w:val="808080"/>
    </w:rPr>
  </w:style>
  <w:style w:type="paragraph" w:customStyle="1" w:styleId="32D03802EB4A469DAAC48C6FEA2A3A09">
    <w:name w:val="32D03802EB4A469DAAC48C6FEA2A3A09"/>
  </w:style>
  <w:style w:type="paragraph" w:customStyle="1" w:styleId="6AA900B836034D999701BFCC6FAF4DAB">
    <w:name w:val="6AA900B836034D999701BFCC6FAF4DAB"/>
  </w:style>
  <w:style w:type="paragraph" w:customStyle="1" w:styleId="B3643BD02EC2474AACE74E7AF0642E8E">
    <w:name w:val="B3643BD02EC2474AACE74E7AF0642E8E"/>
  </w:style>
  <w:style w:type="paragraph" w:customStyle="1" w:styleId="D11808FE4FD243FCBD51E7F5A4162843">
    <w:name w:val="D11808FE4FD243FCBD51E7F5A4162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BC78-23E8-4B0B-9125-547236EF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CGP0004V8 Standard Contract .dotx</Template>
  <TotalTime>79</TotalTime>
  <Pages>17</Pages>
  <Words>8086</Words>
  <Characters>46095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Nixon</dc:creator>
  <cp:lastModifiedBy>Jonathan Matthews</cp:lastModifiedBy>
  <cp:revision>41</cp:revision>
  <cp:lastPrinted>2017-03-15T12:29:00Z</cp:lastPrinted>
  <dcterms:created xsi:type="dcterms:W3CDTF">2017-05-24T10:02:00Z</dcterms:created>
  <dcterms:modified xsi:type="dcterms:W3CDTF">2019-02-15T10:28:00Z</dcterms:modified>
</cp:coreProperties>
</file>